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482" w:rsidRPr="00F811F2" w:rsidRDefault="00D42482" w:rsidP="00F811F2">
      <w:pPr>
        <w:tabs>
          <w:tab w:val="left" w:pos="0"/>
        </w:tabs>
        <w:autoSpaceDE w:val="0"/>
        <w:autoSpaceDN w:val="0"/>
        <w:adjustRightInd w:val="0"/>
        <w:ind w:firstLine="851"/>
        <w:jc w:val="both"/>
        <w:rPr>
          <w:szCs w:val="28"/>
        </w:rPr>
      </w:pPr>
    </w:p>
    <w:p w:rsidR="00D42482" w:rsidRPr="00F811F2" w:rsidRDefault="00D42482" w:rsidP="00F811F2">
      <w:pPr>
        <w:numPr>
          <w:ilvl w:val="0"/>
          <w:numId w:val="1"/>
        </w:numPr>
        <w:tabs>
          <w:tab w:val="left" w:pos="0"/>
        </w:tabs>
        <w:ind w:left="0" w:firstLine="851"/>
        <w:jc w:val="both"/>
        <w:rPr>
          <w:b/>
          <w:szCs w:val="28"/>
        </w:rPr>
      </w:pPr>
      <w:r w:rsidRPr="00F811F2">
        <w:rPr>
          <w:b/>
          <w:szCs w:val="28"/>
        </w:rPr>
        <w:t>Какой может быть способ определения поставщиков при отмене аукциона по решению ФАС</w:t>
      </w:r>
      <w:proofErr w:type="gramStart"/>
      <w:r w:rsidRPr="00F811F2">
        <w:rPr>
          <w:b/>
          <w:szCs w:val="28"/>
        </w:rPr>
        <w:t xml:space="preserve"> ?</w:t>
      </w:r>
      <w:proofErr w:type="gramEnd"/>
    </w:p>
    <w:p w:rsidR="00D42482" w:rsidRPr="00F811F2" w:rsidRDefault="00D42482" w:rsidP="00F811F2">
      <w:pPr>
        <w:tabs>
          <w:tab w:val="left" w:pos="0"/>
        </w:tabs>
        <w:ind w:firstLine="851"/>
        <w:jc w:val="both"/>
        <w:rPr>
          <w:szCs w:val="28"/>
        </w:rPr>
      </w:pPr>
      <w:r w:rsidRPr="00F811F2">
        <w:rPr>
          <w:szCs w:val="28"/>
        </w:rPr>
        <w:t>В соответствии со статьей 24 Закона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D42482" w:rsidRPr="00F811F2" w:rsidRDefault="00D42482" w:rsidP="00F811F2">
      <w:pPr>
        <w:tabs>
          <w:tab w:val="left" w:pos="0"/>
        </w:tabs>
        <w:ind w:firstLine="851"/>
        <w:jc w:val="both"/>
        <w:rPr>
          <w:szCs w:val="28"/>
        </w:rPr>
      </w:pPr>
      <w:r w:rsidRPr="00F811F2">
        <w:rPr>
          <w:szCs w:val="28"/>
        </w:rPr>
        <w:t>Случаи закупки у единственного поставщика (подрядчика, исполнителя) определены статьей 93 Закона N 44-ФЗ. Данный перечень является исчерпывающим.</w:t>
      </w:r>
    </w:p>
    <w:p w:rsidR="00D42482" w:rsidRPr="00F811F2" w:rsidRDefault="00D42482" w:rsidP="00F811F2">
      <w:pPr>
        <w:tabs>
          <w:tab w:val="left" w:pos="0"/>
        </w:tabs>
        <w:ind w:firstLine="851"/>
        <w:jc w:val="both"/>
        <w:rPr>
          <w:szCs w:val="28"/>
        </w:rPr>
      </w:pPr>
      <w:r w:rsidRPr="00F811F2">
        <w:rPr>
          <w:szCs w:val="28"/>
        </w:rPr>
        <w:t>Таким образом, в случае отмены аукциона по решению ФАС России заказчик осуществляет закупку указанными в статье 24 Закона N 44-ФЗ способами определения поставщиков (подрядчиков, исполнителей).</w:t>
      </w:r>
    </w:p>
    <w:p w:rsidR="00D42482" w:rsidRPr="00F811F2" w:rsidRDefault="00D42482" w:rsidP="00F811F2">
      <w:pPr>
        <w:tabs>
          <w:tab w:val="left" w:pos="0"/>
        </w:tabs>
        <w:ind w:firstLine="851"/>
        <w:jc w:val="both"/>
        <w:rPr>
          <w:szCs w:val="28"/>
        </w:rPr>
      </w:pPr>
      <w:r w:rsidRPr="00F811F2">
        <w:rPr>
          <w:szCs w:val="28"/>
        </w:rPr>
        <w:t xml:space="preserve"> 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D42482" w:rsidRPr="00F811F2" w:rsidRDefault="00D42482" w:rsidP="00F811F2">
      <w:pPr>
        <w:tabs>
          <w:tab w:val="left" w:pos="0"/>
        </w:tabs>
        <w:ind w:firstLine="851"/>
        <w:jc w:val="both"/>
        <w:rPr>
          <w:szCs w:val="28"/>
        </w:rPr>
      </w:pPr>
      <w:r w:rsidRPr="00F811F2">
        <w:rPr>
          <w:szCs w:val="28"/>
        </w:rPr>
        <w:t xml:space="preserve">1. </w:t>
      </w:r>
      <w:proofErr w:type="gramStart"/>
      <w:r w:rsidRPr="00F811F2">
        <w:rPr>
          <w:szCs w:val="28"/>
        </w:rPr>
        <w:t>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roofErr w:type="gramEnd"/>
    </w:p>
    <w:p w:rsidR="00D42482" w:rsidRPr="00F811F2" w:rsidRDefault="00D42482" w:rsidP="00F811F2">
      <w:pPr>
        <w:tabs>
          <w:tab w:val="left" w:pos="0"/>
        </w:tabs>
        <w:ind w:firstLine="851"/>
        <w:jc w:val="both"/>
        <w:rPr>
          <w:szCs w:val="28"/>
        </w:rPr>
      </w:pPr>
      <w:proofErr w:type="gramStart"/>
      <w:r w:rsidRPr="00F811F2">
        <w:rPr>
          <w:szCs w:val="28"/>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roofErr w:type="gramEnd"/>
    </w:p>
    <w:p w:rsidR="00D42482" w:rsidRPr="00F811F2" w:rsidRDefault="00D42482" w:rsidP="00F811F2">
      <w:pPr>
        <w:tabs>
          <w:tab w:val="left" w:pos="0"/>
        </w:tabs>
        <w:ind w:firstLine="851"/>
        <w:jc w:val="both"/>
        <w:rPr>
          <w:szCs w:val="28"/>
        </w:rPr>
      </w:pPr>
      <w:r w:rsidRPr="00F811F2">
        <w:rPr>
          <w:szCs w:val="28"/>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D42482" w:rsidRPr="00F811F2" w:rsidRDefault="00D42482" w:rsidP="00F811F2">
      <w:pPr>
        <w:tabs>
          <w:tab w:val="left" w:pos="0"/>
        </w:tabs>
        <w:ind w:firstLine="851"/>
        <w:jc w:val="both"/>
        <w:rPr>
          <w:szCs w:val="28"/>
        </w:rPr>
      </w:pPr>
      <w:r w:rsidRPr="00F811F2">
        <w:rPr>
          <w:szCs w:val="28"/>
        </w:rPr>
        <w:t xml:space="preserve">3) ранее заключенный </w:t>
      </w:r>
      <w:proofErr w:type="gramStart"/>
      <w:r w:rsidRPr="00F811F2">
        <w:rPr>
          <w:szCs w:val="28"/>
        </w:rPr>
        <w:t>контракт</w:t>
      </w:r>
      <w:proofErr w:type="gramEnd"/>
      <w:r w:rsidRPr="00F811F2">
        <w:rPr>
          <w:szCs w:val="28"/>
        </w:rPr>
        <w:t xml:space="preserve"> расторгнут в связи с односторонним отказом заказчика от исполнения контракта в соответствии с положениями частей 8 - 26 статьи 95 настоящего Федерального закона.</w:t>
      </w:r>
    </w:p>
    <w:p w:rsidR="00D42482" w:rsidRPr="00F811F2" w:rsidRDefault="00D42482" w:rsidP="00F811F2">
      <w:pPr>
        <w:tabs>
          <w:tab w:val="left" w:pos="0"/>
        </w:tabs>
        <w:ind w:firstLine="851"/>
        <w:jc w:val="both"/>
        <w:rPr>
          <w:szCs w:val="28"/>
        </w:rPr>
      </w:pPr>
      <w:r w:rsidRPr="00F811F2">
        <w:rPr>
          <w:szCs w:val="28"/>
        </w:rPr>
        <w:t>2. Контракт на поставку товара, предусмотренного частью 1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D42482" w:rsidRPr="00F811F2" w:rsidRDefault="00D42482" w:rsidP="00F811F2">
      <w:pPr>
        <w:tabs>
          <w:tab w:val="left" w:pos="0"/>
        </w:tabs>
        <w:ind w:firstLine="851"/>
        <w:jc w:val="both"/>
        <w:rPr>
          <w:szCs w:val="28"/>
        </w:rPr>
      </w:pPr>
    </w:p>
    <w:p w:rsidR="00D42482" w:rsidRPr="00F811F2" w:rsidRDefault="00F811F2" w:rsidP="00F811F2">
      <w:pPr>
        <w:tabs>
          <w:tab w:val="left" w:pos="0"/>
        </w:tabs>
        <w:ind w:firstLine="851"/>
        <w:jc w:val="both"/>
        <w:rPr>
          <w:szCs w:val="28"/>
        </w:rPr>
      </w:pPr>
      <w:r w:rsidRPr="00F811F2">
        <w:rPr>
          <w:szCs w:val="28"/>
        </w:rPr>
        <w:lastRenderedPageBreak/>
        <w:t>2</w:t>
      </w:r>
      <w:r w:rsidR="00D42482" w:rsidRPr="00F811F2">
        <w:rPr>
          <w:szCs w:val="28"/>
        </w:rPr>
        <w:t xml:space="preserve">. </w:t>
      </w:r>
      <w:r w:rsidR="00D42482" w:rsidRPr="00F811F2">
        <w:rPr>
          <w:b/>
          <w:szCs w:val="28"/>
        </w:rPr>
        <w:t>Просим дать подробные разъяснения о порядке действий заказчика, если в процессе исполнения контракта выяснилось, что поставщик услуг попал в РНП.</w:t>
      </w:r>
    </w:p>
    <w:p w:rsidR="00D42482" w:rsidRPr="00F811F2" w:rsidRDefault="00D42482" w:rsidP="00F811F2">
      <w:pPr>
        <w:tabs>
          <w:tab w:val="left" w:pos="0"/>
        </w:tabs>
        <w:ind w:firstLine="851"/>
        <w:jc w:val="both"/>
        <w:rPr>
          <w:szCs w:val="28"/>
        </w:rPr>
      </w:pPr>
      <w:r w:rsidRPr="00F811F2">
        <w:rPr>
          <w:szCs w:val="28"/>
        </w:rPr>
        <w:t>Статья 95 Федерального закона от 05.04.2013 № 44-ФЗ «О контрактной системе в сфере закупок товаров, работ, услуг для обеспечения государственных и муниципальных нужд» предусматривает обязанность одностороннего расторжения контракта заказчиком исключительно при недобросовестности действий поставщика, позволивших ему стать победителем на этапе проведения закупки (до заключения контракта). Эта норма не распространяет свое действие на отношения сторон контракта при возникновении каких-либо обстоятельств в период его исполнения.</w:t>
      </w:r>
    </w:p>
    <w:p w:rsidR="00D42482" w:rsidRPr="00F811F2" w:rsidRDefault="00D42482" w:rsidP="00F811F2">
      <w:pPr>
        <w:tabs>
          <w:tab w:val="left" w:pos="0"/>
        </w:tabs>
        <w:ind w:firstLine="851"/>
        <w:jc w:val="both"/>
        <w:rPr>
          <w:szCs w:val="28"/>
        </w:rPr>
      </w:pPr>
      <w:r w:rsidRPr="00F811F2">
        <w:rPr>
          <w:szCs w:val="28"/>
        </w:rPr>
        <w:t>Поставщик стал победителем на законных основаниях, поскольку полностью соответствовал требованиям, установленным документацией, в том числе сведения о нем отсутствовали в РНП. Таким образом, включение исполнителя в РНП при исполнении контракта не повод для его расторжения.</w:t>
      </w:r>
    </w:p>
    <w:p w:rsidR="00D42482" w:rsidRPr="00F811F2" w:rsidRDefault="00D42482" w:rsidP="00F811F2">
      <w:pPr>
        <w:tabs>
          <w:tab w:val="left" w:pos="0"/>
        </w:tabs>
        <w:ind w:firstLine="851"/>
        <w:jc w:val="both"/>
        <w:rPr>
          <w:szCs w:val="28"/>
        </w:rPr>
      </w:pPr>
    </w:p>
    <w:p w:rsidR="002A1A37" w:rsidRPr="00F811F2" w:rsidRDefault="00F811F2" w:rsidP="00F811F2">
      <w:pPr>
        <w:tabs>
          <w:tab w:val="left" w:pos="0"/>
        </w:tabs>
        <w:ind w:firstLine="851"/>
        <w:jc w:val="both"/>
        <w:rPr>
          <w:b/>
          <w:szCs w:val="28"/>
        </w:rPr>
      </w:pPr>
      <w:r w:rsidRPr="00F811F2">
        <w:rPr>
          <w:szCs w:val="28"/>
        </w:rPr>
        <w:t>3</w:t>
      </w:r>
      <w:r w:rsidR="00D42482" w:rsidRPr="00F811F2">
        <w:rPr>
          <w:szCs w:val="28"/>
        </w:rPr>
        <w:t xml:space="preserve">. </w:t>
      </w:r>
      <w:r w:rsidR="002A1A37" w:rsidRPr="00F811F2">
        <w:rPr>
          <w:b/>
          <w:szCs w:val="28"/>
        </w:rPr>
        <w:t>Как быть заказчику, если он сам выявил нарушения при осуществлении закупки (протокол составлен не верно), но площадка не дает внести изменения в протокол?</w:t>
      </w:r>
    </w:p>
    <w:p w:rsidR="002A1A37" w:rsidRPr="00F811F2" w:rsidRDefault="002A1A37" w:rsidP="00F811F2">
      <w:pPr>
        <w:tabs>
          <w:tab w:val="left" w:pos="0"/>
        </w:tabs>
        <w:ind w:firstLine="851"/>
        <w:jc w:val="both"/>
        <w:rPr>
          <w:szCs w:val="28"/>
        </w:rPr>
      </w:pPr>
      <w:r w:rsidRPr="00F811F2">
        <w:rPr>
          <w:b/>
          <w:szCs w:val="28"/>
        </w:rPr>
        <w:t xml:space="preserve"> </w:t>
      </w:r>
      <w:r w:rsidRPr="00F811F2">
        <w:rPr>
          <w:szCs w:val="28"/>
        </w:rPr>
        <w:t>Обращаться в УФАС, мы  проведем внеплановую проверку, на основании потупившей информации о нарушении Закона о контрактной системе, и вынесем предписание.</w:t>
      </w:r>
    </w:p>
    <w:p w:rsidR="00054FEB" w:rsidRPr="00F811F2" w:rsidRDefault="00F811F2" w:rsidP="00F811F2">
      <w:pPr>
        <w:pStyle w:val="ae"/>
        <w:spacing w:before="0" w:beforeAutospacing="0" w:after="0" w:afterAutospacing="0"/>
        <w:ind w:firstLine="851"/>
        <w:jc w:val="both"/>
        <w:rPr>
          <w:b/>
          <w:color w:val="000000"/>
          <w:sz w:val="28"/>
          <w:szCs w:val="28"/>
        </w:rPr>
      </w:pPr>
      <w:r w:rsidRPr="00F811F2">
        <w:rPr>
          <w:sz w:val="28"/>
          <w:szCs w:val="28"/>
        </w:rPr>
        <w:t>4</w:t>
      </w:r>
      <w:r w:rsidR="00054FEB" w:rsidRPr="00F811F2">
        <w:rPr>
          <w:b/>
          <w:sz w:val="28"/>
          <w:szCs w:val="28"/>
        </w:rPr>
        <w:t>.</w:t>
      </w:r>
      <w:r w:rsidR="00054FEB" w:rsidRPr="00F811F2">
        <w:rPr>
          <w:b/>
          <w:color w:val="000000"/>
          <w:sz w:val="28"/>
          <w:szCs w:val="28"/>
        </w:rPr>
        <w:t xml:space="preserve"> </w:t>
      </w:r>
      <w:r w:rsidR="00054FEB" w:rsidRPr="00F811F2">
        <w:rPr>
          <w:rStyle w:val="af"/>
          <w:b w:val="0"/>
          <w:color w:val="000000"/>
          <w:sz w:val="28"/>
          <w:szCs w:val="28"/>
        </w:rPr>
        <w:t xml:space="preserve"> </w:t>
      </w:r>
      <w:r w:rsidR="00054FEB" w:rsidRPr="00F811F2">
        <w:rPr>
          <w:b/>
          <w:color w:val="000000"/>
          <w:sz w:val="28"/>
          <w:szCs w:val="28"/>
        </w:rPr>
        <w:t>Относится ли требование к участникам закупки, предусмотренное пунктом 7.1 части 1 статьи 31 Закона № 44-ФЗ к индивидуальным предпринимателям?</w:t>
      </w:r>
    </w:p>
    <w:p w:rsidR="00054FEB" w:rsidRPr="00F811F2" w:rsidRDefault="00054FEB" w:rsidP="00F811F2">
      <w:pPr>
        <w:pStyle w:val="ae"/>
        <w:spacing w:before="0" w:beforeAutospacing="0" w:after="0" w:afterAutospacing="0"/>
        <w:ind w:firstLine="851"/>
        <w:jc w:val="both"/>
        <w:rPr>
          <w:color w:val="000000"/>
          <w:sz w:val="28"/>
          <w:szCs w:val="28"/>
        </w:rPr>
      </w:pPr>
      <w:r w:rsidRPr="00F811F2">
        <w:rPr>
          <w:color w:val="000000"/>
          <w:sz w:val="28"/>
          <w:szCs w:val="28"/>
        </w:rPr>
        <w:t>Нет, не относится. В пункте 7.1 части 1 статьи 31 Закона № 44-ФЗ указано, что оно применяется только к участнику закупки - юридическому лицу. К участникам закупки – индивидуальным предпринимателям и физическим лицам – данное требование неприменимо.</w:t>
      </w:r>
    </w:p>
    <w:p w:rsidR="00054FEB" w:rsidRPr="00F811F2" w:rsidRDefault="00F811F2" w:rsidP="00F811F2">
      <w:pPr>
        <w:pStyle w:val="ae"/>
        <w:spacing w:before="0" w:beforeAutospacing="0" w:after="0" w:afterAutospacing="0"/>
        <w:ind w:firstLine="851"/>
        <w:jc w:val="both"/>
        <w:rPr>
          <w:b/>
          <w:color w:val="000000"/>
          <w:sz w:val="28"/>
          <w:szCs w:val="28"/>
        </w:rPr>
      </w:pPr>
      <w:r w:rsidRPr="00F811F2">
        <w:rPr>
          <w:b/>
          <w:color w:val="000000"/>
          <w:sz w:val="28"/>
          <w:szCs w:val="28"/>
        </w:rPr>
        <w:t>5</w:t>
      </w:r>
      <w:r w:rsidR="00054FEB" w:rsidRPr="00F811F2">
        <w:rPr>
          <w:b/>
          <w:color w:val="000000"/>
          <w:sz w:val="28"/>
          <w:szCs w:val="28"/>
        </w:rPr>
        <w:t>. Заказчик заключает договор с физическим лицом на основании пункта 4 части 1 статьи 93 Закона № 44-ФЗ. Должны ли при этом включаться в цену договора страховые выплаты и налоги или указанные суммы не включаются в цену договора, и заказчик их оплачивает отдельно сверх цены?</w:t>
      </w:r>
    </w:p>
    <w:p w:rsidR="00054FEB" w:rsidRPr="00F811F2" w:rsidRDefault="00054FEB" w:rsidP="00F811F2">
      <w:pPr>
        <w:pStyle w:val="ae"/>
        <w:spacing w:before="0" w:beforeAutospacing="0" w:after="0" w:afterAutospacing="0"/>
        <w:ind w:firstLine="851"/>
        <w:jc w:val="both"/>
        <w:rPr>
          <w:color w:val="000000"/>
          <w:sz w:val="28"/>
          <w:szCs w:val="28"/>
        </w:rPr>
      </w:pPr>
      <w:proofErr w:type="gramStart"/>
      <w:r w:rsidRPr="00F811F2">
        <w:rPr>
          <w:color w:val="000000"/>
          <w:sz w:val="28"/>
          <w:szCs w:val="28"/>
        </w:rPr>
        <w:t>В данной ситуации заказчик вправе воспользоваться положением части 13 статьи 34 Закона № 44-ФЗ, в соответствии с которой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roofErr w:type="gramEnd"/>
    </w:p>
    <w:p w:rsidR="00054FEB" w:rsidRPr="00F811F2" w:rsidRDefault="00054FEB" w:rsidP="00F811F2">
      <w:pPr>
        <w:pStyle w:val="ae"/>
        <w:spacing w:before="0" w:beforeAutospacing="0" w:after="0" w:afterAutospacing="0"/>
        <w:ind w:firstLine="851"/>
        <w:jc w:val="both"/>
        <w:rPr>
          <w:color w:val="000000"/>
          <w:sz w:val="28"/>
          <w:szCs w:val="28"/>
        </w:rPr>
      </w:pPr>
      <w:r w:rsidRPr="00F811F2">
        <w:rPr>
          <w:color w:val="000000"/>
          <w:sz w:val="28"/>
          <w:szCs w:val="28"/>
        </w:rPr>
        <w:t>Налоговый платеж для физического лица – это НДФЛ.</w:t>
      </w:r>
    </w:p>
    <w:p w:rsidR="00054FEB" w:rsidRPr="00F811F2" w:rsidRDefault="00054FEB" w:rsidP="00F811F2">
      <w:pPr>
        <w:pStyle w:val="ae"/>
        <w:spacing w:before="0" w:beforeAutospacing="0" w:after="0" w:afterAutospacing="0"/>
        <w:ind w:firstLine="851"/>
        <w:jc w:val="both"/>
        <w:rPr>
          <w:color w:val="000000"/>
          <w:sz w:val="28"/>
          <w:szCs w:val="28"/>
        </w:rPr>
      </w:pPr>
      <w:r w:rsidRPr="00F811F2">
        <w:rPr>
          <w:color w:val="000000"/>
          <w:sz w:val="28"/>
          <w:szCs w:val="28"/>
        </w:rPr>
        <w:t>Страховые взносы налогом не являются (ст.8 Налогового кодекса РФ). Следовательно, в случаях, предусмотренных частью 13 статьи 34    Закона № 44-ФЗ, договор с физическим лицом заключается по цене, предложенной таким лицом, а при фактической выплате предусмотренных контрактом сумм физическому лицу заказчику следует удержать сумму НДФЛ и уплатить ее в бюджет (ст. 226 Налогового кодекса РФ).</w:t>
      </w:r>
    </w:p>
    <w:p w:rsidR="00054FEB" w:rsidRPr="00F811F2" w:rsidRDefault="00054FEB" w:rsidP="00F811F2">
      <w:pPr>
        <w:pStyle w:val="ae"/>
        <w:spacing w:before="0" w:beforeAutospacing="0" w:after="0" w:afterAutospacing="0"/>
        <w:ind w:firstLine="851"/>
        <w:jc w:val="both"/>
        <w:rPr>
          <w:color w:val="000000"/>
          <w:sz w:val="28"/>
          <w:szCs w:val="28"/>
        </w:rPr>
      </w:pPr>
      <w:r w:rsidRPr="00F811F2">
        <w:rPr>
          <w:color w:val="000000"/>
          <w:sz w:val="28"/>
          <w:szCs w:val="28"/>
        </w:rPr>
        <w:lastRenderedPageBreak/>
        <w:t>Плательщиком страховых взносов является сам заказчик (ст. 419 Налогового кодекса РФ), и в законодательстве отсутствуют основания для удержания соответствующих сумм из выплат, причитающихся физическому лицу.</w:t>
      </w:r>
    </w:p>
    <w:p w:rsidR="00054FEB" w:rsidRPr="00F811F2" w:rsidRDefault="00054FEB" w:rsidP="00F811F2">
      <w:pPr>
        <w:pStyle w:val="ae"/>
        <w:spacing w:before="0" w:beforeAutospacing="0" w:after="0" w:afterAutospacing="0"/>
        <w:ind w:firstLine="851"/>
        <w:jc w:val="both"/>
        <w:rPr>
          <w:color w:val="000000"/>
          <w:sz w:val="28"/>
          <w:szCs w:val="28"/>
        </w:rPr>
      </w:pPr>
      <w:proofErr w:type="gramStart"/>
      <w:r w:rsidRPr="00F811F2">
        <w:rPr>
          <w:color w:val="000000"/>
          <w:sz w:val="28"/>
          <w:szCs w:val="28"/>
        </w:rPr>
        <w:t>Согласно абзацу второму подстатьи 213 пункта 3 раздела V «Классификация операций сектора государственного управления» Указаний о порядке применения бюджетной классификации Российской Федерации, утвержденных приказом Минфина России от 1 июля 2013 г. № 65н, расходы по уплате страховых взносов, начисленных на выплаты, производимые по договорам гражданско-правового характера, заключаемым с физическими лицами, подлежат отражению по тем подстатьям КОСГУ, по которым отражаются расходы на</w:t>
      </w:r>
      <w:proofErr w:type="gramEnd"/>
      <w:r w:rsidRPr="00F811F2">
        <w:rPr>
          <w:color w:val="000000"/>
          <w:sz w:val="28"/>
          <w:szCs w:val="28"/>
        </w:rPr>
        <w:t xml:space="preserve"> соответствующие выплаты.</w:t>
      </w:r>
    </w:p>
    <w:p w:rsidR="00054FEB" w:rsidRPr="00F811F2" w:rsidRDefault="00F811F2" w:rsidP="00F811F2">
      <w:pPr>
        <w:pStyle w:val="ae"/>
        <w:spacing w:before="0" w:beforeAutospacing="0" w:after="0" w:afterAutospacing="0"/>
        <w:ind w:firstLine="851"/>
        <w:jc w:val="both"/>
        <w:rPr>
          <w:b/>
          <w:color w:val="000000"/>
          <w:sz w:val="28"/>
          <w:szCs w:val="28"/>
        </w:rPr>
      </w:pPr>
      <w:r w:rsidRPr="00F811F2">
        <w:rPr>
          <w:b/>
          <w:color w:val="000000"/>
          <w:sz w:val="28"/>
          <w:szCs w:val="28"/>
        </w:rPr>
        <w:t>6</w:t>
      </w:r>
      <w:r w:rsidR="00054FEB" w:rsidRPr="00F811F2">
        <w:rPr>
          <w:b/>
          <w:color w:val="000000"/>
          <w:sz w:val="28"/>
          <w:szCs w:val="28"/>
        </w:rPr>
        <w:t>. Допускается ли применение  муниципальным унитарным предприятием пункта 32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для заключения договора аренды.</w:t>
      </w:r>
    </w:p>
    <w:p w:rsidR="00054FEB" w:rsidRPr="00F811F2" w:rsidRDefault="00054FEB" w:rsidP="00F811F2">
      <w:pPr>
        <w:pStyle w:val="ae"/>
        <w:spacing w:before="0" w:beforeAutospacing="0" w:after="0" w:afterAutospacing="0"/>
        <w:ind w:firstLine="851"/>
        <w:jc w:val="both"/>
        <w:rPr>
          <w:color w:val="000000"/>
          <w:sz w:val="28"/>
          <w:szCs w:val="28"/>
        </w:rPr>
      </w:pPr>
      <w:r w:rsidRPr="00F811F2">
        <w:rPr>
          <w:color w:val="000000"/>
          <w:sz w:val="28"/>
          <w:szCs w:val="28"/>
        </w:rPr>
        <w:t>Муниципальные унитарные предприятия с 01 января 2017 года являются заказчиками в соответствии с положениями Закона № 44-ФЗ  и должны осуществлять закупки независимо от видов осуществляемой ими деятельности в соответствии с указанным законом. Исключение составляют некоторые виды закупок, которые осуществляются на основании Федерального закона от 18.07.2011 № 223-ФЗ «О закупках товаров, работ, услуг отдельными видами юридических лиц».</w:t>
      </w:r>
    </w:p>
    <w:p w:rsidR="00054FEB" w:rsidRPr="00F811F2" w:rsidRDefault="00054FEB" w:rsidP="00F811F2">
      <w:pPr>
        <w:pStyle w:val="ae"/>
        <w:spacing w:before="0" w:beforeAutospacing="0" w:after="0" w:afterAutospacing="0"/>
        <w:ind w:firstLine="851"/>
        <w:jc w:val="both"/>
        <w:rPr>
          <w:color w:val="000000"/>
          <w:sz w:val="28"/>
          <w:szCs w:val="28"/>
        </w:rPr>
      </w:pPr>
      <w:proofErr w:type="gramStart"/>
      <w:r w:rsidRPr="00F811F2">
        <w:rPr>
          <w:color w:val="000000"/>
          <w:sz w:val="28"/>
          <w:szCs w:val="28"/>
        </w:rPr>
        <w:t>В соответствии с пунктом 32 части 1 статьи 93 Закона № 44-ФЗ закупка у единственного поставщика (подрядчика, исполнителя) может осуществляться заказчиком в случае аренды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аренды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roofErr w:type="gramEnd"/>
    </w:p>
    <w:p w:rsidR="00054FEB" w:rsidRPr="00F811F2" w:rsidRDefault="00054FEB" w:rsidP="00F811F2">
      <w:pPr>
        <w:pStyle w:val="ae"/>
        <w:spacing w:before="0" w:beforeAutospacing="0" w:after="0" w:afterAutospacing="0"/>
        <w:ind w:firstLine="851"/>
        <w:jc w:val="both"/>
        <w:rPr>
          <w:color w:val="000000"/>
          <w:sz w:val="28"/>
          <w:szCs w:val="28"/>
        </w:rPr>
      </w:pPr>
      <w:r w:rsidRPr="00F811F2">
        <w:rPr>
          <w:color w:val="000000"/>
          <w:sz w:val="28"/>
          <w:szCs w:val="28"/>
        </w:rPr>
        <w:t>Таким образом, унитарные предприятия вправе заключить контракт в соответствии с пунктом 32 части 1 статьи 93 Закона № 44-ФЗ в случае аренды нежилого здания, строения, сооружения, нежилого помещения. Аналогичная позиция высказана Минэкономразвития России в письме от 15.03.2017 №Д28и-1150.</w:t>
      </w:r>
    </w:p>
    <w:p w:rsidR="00054FEB" w:rsidRPr="00F811F2" w:rsidRDefault="00F811F2" w:rsidP="00F811F2">
      <w:pPr>
        <w:pStyle w:val="ae"/>
        <w:spacing w:before="0" w:beforeAutospacing="0" w:after="0" w:afterAutospacing="0"/>
        <w:ind w:firstLine="851"/>
        <w:jc w:val="both"/>
        <w:rPr>
          <w:b/>
          <w:color w:val="000000"/>
          <w:sz w:val="28"/>
          <w:szCs w:val="28"/>
        </w:rPr>
      </w:pPr>
      <w:r w:rsidRPr="00F811F2">
        <w:rPr>
          <w:b/>
          <w:color w:val="000000"/>
          <w:sz w:val="28"/>
          <w:szCs w:val="28"/>
        </w:rPr>
        <w:t>7</w:t>
      </w:r>
      <w:r w:rsidR="00054FEB" w:rsidRPr="00F811F2">
        <w:rPr>
          <w:b/>
          <w:color w:val="000000"/>
          <w:sz w:val="28"/>
          <w:szCs w:val="28"/>
        </w:rPr>
        <w:t xml:space="preserve">. </w:t>
      </w:r>
      <w:proofErr w:type="gramStart"/>
      <w:r w:rsidR="00054FEB" w:rsidRPr="00F811F2">
        <w:rPr>
          <w:b/>
          <w:color w:val="000000"/>
          <w:sz w:val="28"/>
          <w:szCs w:val="28"/>
        </w:rPr>
        <w:t>Возможно</w:t>
      </w:r>
      <w:proofErr w:type="gramEnd"/>
      <w:r w:rsidR="00054FEB" w:rsidRPr="00F811F2">
        <w:rPr>
          <w:b/>
          <w:color w:val="000000"/>
          <w:sz w:val="28"/>
          <w:szCs w:val="28"/>
        </w:rPr>
        <w:t xml:space="preserve"> ли продлить срок действия контракта в рамках закупки?</w:t>
      </w:r>
    </w:p>
    <w:p w:rsidR="00054FEB" w:rsidRPr="00F811F2" w:rsidRDefault="00054FEB" w:rsidP="00F811F2">
      <w:pPr>
        <w:pStyle w:val="ae"/>
        <w:spacing w:before="0" w:beforeAutospacing="0" w:after="0" w:afterAutospacing="0"/>
        <w:ind w:firstLine="851"/>
        <w:jc w:val="both"/>
        <w:rPr>
          <w:color w:val="000000"/>
          <w:sz w:val="28"/>
          <w:szCs w:val="28"/>
        </w:rPr>
      </w:pPr>
      <w:proofErr w:type="gramStart"/>
      <w:r w:rsidRPr="00F811F2">
        <w:rPr>
          <w:color w:val="000000"/>
          <w:sz w:val="28"/>
          <w:szCs w:val="28"/>
        </w:rPr>
        <w:t>В соответствии с частью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w:t>
      </w:r>
      <w:proofErr w:type="gramEnd"/>
      <w:r w:rsidRPr="00F811F2">
        <w:rPr>
          <w:color w:val="000000"/>
          <w:sz w:val="28"/>
          <w:szCs w:val="28"/>
        </w:rPr>
        <w:t xml:space="preserve"> (подрядчика, исполнителя), документация о закупке, заявка, окончательное предложение не </w:t>
      </w:r>
      <w:proofErr w:type="gramStart"/>
      <w:r w:rsidRPr="00F811F2">
        <w:rPr>
          <w:color w:val="000000"/>
          <w:sz w:val="28"/>
          <w:szCs w:val="28"/>
        </w:rPr>
        <w:t>предусмотрены</w:t>
      </w:r>
      <w:proofErr w:type="gramEnd"/>
      <w:r w:rsidRPr="00F811F2">
        <w:rPr>
          <w:color w:val="000000"/>
          <w:sz w:val="28"/>
          <w:szCs w:val="28"/>
        </w:rPr>
        <w:t>.</w:t>
      </w:r>
    </w:p>
    <w:p w:rsidR="00054FEB" w:rsidRPr="00F811F2" w:rsidRDefault="00054FEB" w:rsidP="00F811F2">
      <w:pPr>
        <w:pStyle w:val="ae"/>
        <w:spacing w:before="0" w:beforeAutospacing="0" w:after="0" w:afterAutospacing="0"/>
        <w:ind w:firstLine="851"/>
        <w:jc w:val="both"/>
        <w:rPr>
          <w:color w:val="000000"/>
          <w:sz w:val="28"/>
          <w:szCs w:val="28"/>
        </w:rPr>
      </w:pPr>
      <w:r w:rsidRPr="00F811F2">
        <w:rPr>
          <w:color w:val="000000"/>
          <w:sz w:val="28"/>
          <w:szCs w:val="28"/>
        </w:rPr>
        <w:lastRenderedPageBreak/>
        <w:t>При заключении и исполнении контракта изменение его условий не допускается, за исключением случаев, предусмотренных статьей 34 и статьей 95 Закона № 44-ФЗ (часть 2 статьи 34 Закона № 44-ФЗ).</w:t>
      </w:r>
    </w:p>
    <w:p w:rsidR="00054FEB" w:rsidRPr="00F811F2" w:rsidRDefault="00054FEB" w:rsidP="00F811F2">
      <w:pPr>
        <w:pStyle w:val="ae"/>
        <w:spacing w:before="0" w:beforeAutospacing="0" w:after="0" w:afterAutospacing="0"/>
        <w:ind w:firstLine="851"/>
        <w:jc w:val="both"/>
        <w:rPr>
          <w:color w:val="000000"/>
          <w:sz w:val="28"/>
          <w:szCs w:val="28"/>
        </w:rPr>
      </w:pPr>
      <w:r w:rsidRPr="00F811F2">
        <w:rPr>
          <w:color w:val="000000"/>
          <w:sz w:val="28"/>
          <w:szCs w:val="28"/>
        </w:rPr>
        <w:t>Таким образом, изменение условий контракта допускается в случаях, предусмотренных статьей 34 и статьей 95 Закона № 44-ФЗ.</w:t>
      </w:r>
    </w:p>
    <w:p w:rsidR="00054FEB" w:rsidRPr="00F811F2" w:rsidRDefault="00054FEB" w:rsidP="00F811F2">
      <w:pPr>
        <w:pStyle w:val="ae"/>
        <w:spacing w:before="0" w:beforeAutospacing="0" w:after="0" w:afterAutospacing="0"/>
        <w:ind w:firstLine="851"/>
        <w:jc w:val="both"/>
        <w:rPr>
          <w:color w:val="000000"/>
          <w:sz w:val="28"/>
          <w:szCs w:val="28"/>
        </w:rPr>
      </w:pPr>
      <w:proofErr w:type="gramStart"/>
      <w:r w:rsidRPr="00F811F2">
        <w:rPr>
          <w:color w:val="000000"/>
          <w:sz w:val="28"/>
          <w:szCs w:val="28"/>
        </w:rPr>
        <w:t>При этом согласно части 2 статьи 72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w:t>
      </w:r>
      <w:proofErr w:type="gramEnd"/>
      <w:r w:rsidRPr="00F811F2">
        <w:rPr>
          <w:color w:val="000000"/>
          <w:sz w:val="28"/>
          <w:szCs w:val="28"/>
        </w:rPr>
        <w:t xml:space="preserve"> исключением случаев, установленных пунктом 3 данной статьи.</w:t>
      </w:r>
    </w:p>
    <w:p w:rsidR="00054FEB" w:rsidRPr="00F811F2" w:rsidRDefault="00054FEB" w:rsidP="00F811F2">
      <w:pPr>
        <w:pStyle w:val="ae"/>
        <w:spacing w:before="0" w:beforeAutospacing="0" w:after="0" w:afterAutospacing="0"/>
        <w:ind w:firstLine="851"/>
        <w:jc w:val="both"/>
        <w:rPr>
          <w:color w:val="000000"/>
          <w:sz w:val="28"/>
          <w:szCs w:val="28"/>
        </w:rPr>
      </w:pPr>
      <w:r w:rsidRPr="00F811F2">
        <w:rPr>
          <w:color w:val="000000"/>
          <w:sz w:val="28"/>
          <w:szCs w:val="28"/>
        </w:rPr>
        <w:t>Учитывая изложенное, положения Закона № 44-ФЗ не предусматривают заключение дополнительного соглашения к контракту о продлении срока действия контракта.</w:t>
      </w:r>
    </w:p>
    <w:p w:rsidR="00054FEB" w:rsidRPr="00F811F2" w:rsidRDefault="00F811F2" w:rsidP="00F811F2">
      <w:pPr>
        <w:pStyle w:val="ae"/>
        <w:spacing w:before="0" w:beforeAutospacing="0" w:after="0" w:afterAutospacing="0"/>
        <w:ind w:firstLine="851"/>
        <w:jc w:val="both"/>
        <w:rPr>
          <w:b/>
          <w:color w:val="000000"/>
          <w:sz w:val="28"/>
          <w:szCs w:val="28"/>
        </w:rPr>
      </w:pPr>
      <w:r w:rsidRPr="00F811F2">
        <w:rPr>
          <w:b/>
          <w:color w:val="000000"/>
          <w:sz w:val="28"/>
          <w:szCs w:val="28"/>
        </w:rPr>
        <w:t>8</w:t>
      </w:r>
      <w:r w:rsidR="00054FEB" w:rsidRPr="00F811F2">
        <w:rPr>
          <w:b/>
          <w:color w:val="000000"/>
          <w:sz w:val="28"/>
          <w:szCs w:val="28"/>
        </w:rPr>
        <w:t xml:space="preserve">. Обязан ли заказчик направлять сведения об участнике закупки в реестр недобросовестных поставщиков, если </w:t>
      </w:r>
      <w:proofErr w:type="gramStart"/>
      <w:r w:rsidR="00054FEB" w:rsidRPr="00F811F2">
        <w:rPr>
          <w:b/>
          <w:color w:val="000000"/>
          <w:sz w:val="28"/>
          <w:szCs w:val="28"/>
        </w:rPr>
        <w:t>контракт</w:t>
      </w:r>
      <w:proofErr w:type="gramEnd"/>
      <w:r w:rsidR="00054FEB" w:rsidRPr="00F811F2">
        <w:rPr>
          <w:b/>
          <w:color w:val="000000"/>
          <w:sz w:val="28"/>
          <w:szCs w:val="28"/>
        </w:rPr>
        <w:t xml:space="preserve"> расторгнут  по соглашению сторон? </w:t>
      </w:r>
    </w:p>
    <w:p w:rsidR="00054FEB" w:rsidRPr="00F811F2" w:rsidRDefault="00054FEB" w:rsidP="00F811F2">
      <w:pPr>
        <w:ind w:firstLine="851"/>
        <w:jc w:val="both"/>
        <w:rPr>
          <w:szCs w:val="28"/>
        </w:rPr>
      </w:pPr>
      <w:proofErr w:type="gramStart"/>
      <w:r w:rsidRPr="00F811F2">
        <w:rPr>
          <w:szCs w:val="28"/>
        </w:rPr>
        <w:t>В соответствии с частью 2 статьи 104 Закона о контрактной системе в Реестр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roofErr w:type="gramEnd"/>
    </w:p>
    <w:p w:rsidR="00054FEB" w:rsidRPr="00F811F2" w:rsidRDefault="00054FEB" w:rsidP="00F811F2">
      <w:pPr>
        <w:ind w:firstLine="851"/>
        <w:jc w:val="both"/>
        <w:rPr>
          <w:szCs w:val="28"/>
        </w:rPr>
      </w:pPr>
      <w:r w:rsidRPr="00F811F2">
        <w:rPr>
          <w:szCs w:val="28"/>
        </w:rPr>
        <w:t xml:space="preserve">По мнению ФАС России, если </w:t>
      </w:r>
      <w:proofErr w:type="gramStart"/>
      <w:r w:rsidRPr="00F811F2">
        <w:rPr>
          <w:szCs w:val="28"/>
        </w:rPr>
        <w:t>контракт</w:t>
      </w:r>
      <w:proofErr w:type="gramEnd"/>
      <w:r w:rsidRPr="00F811F2">
        <w:rPr>
          <w:szCs w:val="28"/>
        </w:rPr>
        <w:t xml:space="preserve"> расторгнут на основании мирового соглашения между заказчиком и поставщиком (подрядчиком, исполнителем) либо по иным обстоятельствам, не связанным с нарушением поставщиком (подрядчиком, исполнителем) условий контракта, то указанные обстоятельства не являются основанием для включения информации об участнике закупки в Реестр.</w:t>
      </w:r>
    </w:p>
    <w:p w:rsidR="00DB0EA6" w:rsidRPr="00F811F2" w:rsidRDefault="00F811F2" w:rsidP="00F811F2">
      <w:pPr>
        <w:pStyle w:val="ae"/>
        <w:shd w:val="clear" w:color="auto" w:fill="FFFFFF"/>
        <w:spacing w:before="0" w:beforeAutospacing="0" w:after="0" w:afterAutospacing="0"/>
        <w:ind w:firstLine="851"/>
        <w:jc w:val="both"/>
        <w:rPr>
          <w:b/>
          <w:sz w:val="28"/>
          <w:szCs w:val="28"/>
        </w:rPr>
      </w:pPr>
      <w:r w:rsidRPr="00F811F2">
        <w:rPr>
          <w:sz w:val="28"/>
          <w:szCs w:val="28"/>
        </w:rPr>
        <w:t>9</w:t>
      </w:r>
      <w:r w:rsidR="00054FEB" w:rsidRPr="00F811F2">
        <w:rPr>
          <w:b/>
          <w:sz w:val="28"/>
          <w:szCs w:val="28"/>
        </w:rPr>
        <w:t>.</w:t>
      </w:r>
      <w:r w:rsidR="00DB0EA6" w:rsidRPr="00F811F2">
        <w:rPr>
          <w:b/>
          <w:sz w:val="28"/>
          <w:szCs w:val="28"/>
        </w:rPr>
        <w:t xml:space="preserve"> </w:t>
      </w:r>
      <w:r w:rsidR="00DB0EA6" w:rsidRPr="00F811F2">
        <w:rPr>
          <w:rStyle w:val="apple-converted-space"/>
          <w:b/>
          <w:sz w:val="28"/>
          <w:szCs w:val="28"/>
        </w:rPr>
        <w:t> </w:t>
      </w:r>
      <w:r w:rsidR="00DB0EA6" w:rsidRPr="00F811F2">
        <w:rPr>
          <w:b/>
          <w:sz w:val="28"/>
          <w:szCs w:val="28"/>
        </w:rPr>
        <w:t>Подрядчик выполнил часть работ по контракту на ремонт помещений, впоследствии исчез, на связь не выходит. Что делать заказчику в данном случае? Необходимо ли оплачивать выполненные работы по контракту?</w:t>
      </w:r>
    </w:p>
    <w:p w:rsidR="00DB0EA6" w:rsidRPr="00F811F2" w:rsidRDefault="00DB0EA6" w:rsidP="00F811F2">
      <w:pPr>
        <w:pStyle w:val="ae"/>
        <w:shd w:val="clear" w:color="auto" w:fill="FFFFFF"/>
        <w:spacing w:before="0" w:beforeAutospacing="0" w:after="0" w:afterAutospacing="0"/>
        <w:ind w:firstLine="851"/>
        <w:jc w:val="both"/>
        <w:rPr>
          <w:sz w:val="28"/>
          <w:szCs w:val="28"/>
        </w:rPr>
      </w:pPr>
      <w:r w:rsidRPr="00F811F2">
        <w:rPr>
          <w:sz w:val="28"/>
          <w:szCs w:val="28"/>
        </w:rPr>
        <w:t>Поскольку контракт не исполнен в полном объеме, то он подлежит расторжению по соглашению сторон или в одностороннем порядке. Учитывая, что подрядчик «не выходит на связь», заказчику необходимо инициировать процедуру одностороннего расторжения контракта.</w:t>
      </w:r>
    </w:p>
    <w:p w:rsidR="00DB0EA6" w:rsidRPr="00F811F2" w:rsidRDefault="00DB0EA6" w:rsidP="00F811F2">
      <w:pPr>
        <w:pStyle w:val="ae"/>
        <w:shd w:val="clear" w:color="auto" w:fill="FFFFFF"/>
        <w:spacing w:before="0" w:beforeAutospacing="0" w:after="0" w:afterAutospacing="0"/>
        <w:ind w:firstLine="851"/>
        <w:jc w:val="both"/>
        <w:rPr>
          <w:sz w:val="28"/>
          <w:szCs w:val="28"/>
        </w:rPr>
      </w:pPr>
      <w:r w:rsidRPr="00F811F2">
        <w:rPr>
          <w:sz w:val="28"/>
          <w:szCs w:val="28"/>
        </w:rPr>
        <w:t>Выполненные работы подлежат приемке и оплате при условии подписания всех приемочных документов обеими сторонами (акта сдачи-приемки выполненных работ). В случае неоплаты выполненных работ к заказчику может быть предъявлена соответствующая претензия со стороны подрядчика, в том числе об уплате пени за просрочку оплаты.</w:t>
      </w:r>
    </w:p>
    <w:p w:rsidR="00DB0EA6" w:rsidRPr="00F811F2" w:rsidRDefault="00DB0EA6" w:rsidP="00F811F2">
      <w:pPr>
        <w:pStyle w:val="ae"/>
        <w:shd w:val="clear" w:color="auto" w:fill="FFFFFF"/>
        <w:spacing w:before="0" w:beforeAutospacing="0" w:after="0" w:afterAutospacing="0"/>
        <w:ind w:firstLine="851"/>
        <w:jc w:val="both"/>
        <w:rPr>
          <w:sz w:val="28"/>
          <w:szCs w:val="28"/>
        </w:rPr>
      </w:pPr>
      <w:r w:rsidRPr="00F811F2">
        <w:rPr>
          <w:sz w:val="28"/>
          <w:szCs w:val="28"/>
        </w:rPr>
        <w:t xml:space="preserve">Если в контракте было предусмотрено право заказчика на уменьшение оплаты на размер неустойки, то оплате подлежат работы за минусом начисленной заказчиком неустойки (штрафов и пеней). Об удержании неустойки из суммы </w:t>
      </w:r>
      <w:r w:rsidRPr="00F811F2">
        <w:rPr>
          <w:sz w:val="28"/>
          <w:szCs w:val="28"/>
        </w:rPr>
        <w:lastRenderedPageBreak/>
        <w:t>оплаты по контракту смотрите также письмо Минфина России от 30 декабря 2016 г. № 09-04-08/80112, а также Определение Верховного суда Российской Федерации от 9 марта 2017 г. № 302-ЭС16-14360.</w:t>
      </w:r>
    </w:p>
    <w:p w:rsidR="00DB0EA6" w:rsidRPr="00F811F2" w:rsidRDefault="00DB0EA6" w:rsidP="00F811F2">
      <w:pPr>
        <w:pStyle w:val="ae"/>
        <w:shd w:val="clear" w:color="auto" w:fill="FFFFFF"/>
        <w:spacing w:before="0" w:beforeAutospacing="0" w:after="0" w:afterAutospacing="0"/>
        <w:ind w:firstLine="851"/>
        <w:jc w:val="both"/>
        <w:rPr>
          <w:sz w:val="28"/>
          <w:szCs w:val="28"/>
        </w:rPr>
      </w:pPr>
      <w:proofErr w:type="gramStart"/>
      <w:r w:rsidRPr="00F811F2">
        <w:rPr>
          <w:sz w:val="28"/>
          <w:szCs w:val="28"/>
        </w:rPr>
        <w:t>Кроме этого, заказчику необходимо разместить в ЕИС информацию о расторжении контракта в течение 1-го рабочего дня со дня его расторжения (ч. 26 ст. 95 Закона № 44-ФЗ), направить сведения о поставщике в реестр недобросовестных поставщиков в течение 3-х рабочих дней со дня расторжения контракта (ч. 6 ст. 104 Закона № 44-ФЗ), направить сведения о расторжении контракта в реестр контрактов в течение 3-х</w:t>
      </w:r>
      <w:proofErr w:type="gramEnd"/>
      <w:r w:rsidRPr="00F811F2">
        <w:rPr>
          <w:sz w:val="28"/>
          <w:szCs w:val="28"/>
        </w:rPr>
        <w:t xml:space="preserve"> рабочих дней (</w:t>
      </w:r>
      <w:proofErr w:type="gramStart"/>
      <w:r w:rsidRPr="00F811F2">
        <w:rPr>
          <w:sz w:val="28"/>
          <w:szCs w:val="28"/>
        </w:rPr>
        <w:t>ч</w:t>
      </w:r>
      <w:proofErr w:type="gramEnd"/>
      <w:r w:rsidRPr="00F811F2">
        <w:rPr>
          <w:sz w:val="28"/>
          <w:szCs w:val="28"/>
        </w:rPr>
        <w:t>. 3 ст. 103 Закона № 44-ФЗ), а также включить сведения о расторжении контракта в отчёт об исполнении контракта в течение 7 рабочих дней со дня расторжения (п. 3 ч. 9 ст. 94 Закона № 44-ФЗ).</w:t>
      </w:r>
    </w:p>
    <w:p w:rsidR="00DB0EA6" w:rsidRPr="00F811F2" w:rsidRDefault="00DB0EA6" w:rsidP="00F811F2">
      <w:pPr>
        <w:pStyle w:val="ae"/>
        <w:spacing w:before="0" w:beforeAutospacing="0" w:after="0" w:afterAutospacing="0"/>
        <w:ind w:firstLine="851"/>
        <w:jc w:val="both"/>
        <w:rPr>
          <w:sz w:val="28"/>
          <w:szCs w:val="28"/>
        </w:rPr>
      </w:pPr>
      <w:r w:rsidRPr="00F811F2">
        <w:rPr>
          <w:sz w:val="28"/>
          <w:szCs w:val="28"/>
        </w:rPr>
        <w:t>1</w:t>
      </w:r>
      <w:r w:rsidR="00F811F2" w:rsidRPr="00F811F2">
        <w:rPr>
          <w:sz w:val="28"/>
          <w:szCs w:val="28"/>
        </w:rPr>
        <w:t>0</w:t>
      </w:r>
      <w:r w:rsidRPr="00F811F2">
        <w:rPr>
          <w:b/>
          <w:sz w:val="28"/>
          <w:szCs w:val="28"/>
        </w:rPr>
        <w:t>. Включается ли день размещения извещения о проведении электронного аукциона в срок подачи заявок на участие в электронном аукционе?</w:t>
      </w:r>
    </w:p>
    <w:p w:rsidR="00DB0EA6" w:rsidRPr="00F811F2" w:rsidRDefault="00F811F2" w:rsidP="00F811F2">
      <w:pPr>
        <w:pStyle w:val="ae"/>
        <w:spacing w:before="0" w:beforeAutospacing="0" w:after="0" w:afterAutospacing="0"/>
        <w:ind w:firstLine="851"/>
        <w:jc w:val="both"/>
        <w:rPr>
          <w:sz w:val="28"/>
          <w:szCs w:val="28"/>
          <w:u w:val="single"/>
        </w:rPr>
      </w:pPr>
      <w:r>
        <w:rPr>
          <w:sz w:val="28"/>
          <w:szCs w:val="28"/>
        </w:rPr>
        <w:t>Д</w:t>
      </w:r>
      <w:r w:rsidR="00DB0EA6" w:rsidRPr="00F811F2">
        <w:rPr>
          <w:sz w:val="28"/>
          <w:szCs w:val="28"/>
        </w:rPr>
        <w:t xml:space="preserve">а, включается. Согласно </w:t>
      </w:r>
      <w:proofErr w:type="gramStart"/>
      <w:r w:rsidR="00DB0EA6" w:rsidRPr="00F811F2">
        <w:rPr>
          <w:sz w:val="28"/>
          <w:szCs w:val="28"/>
        </w:rPr>
        <w:t>ч</w:t>
      </w:r>
      <w:proofErr w:type="gramEnd"/>
      <w:r w:rsidR="00DB0EA6" w:rsidRPr="00F811F2">
        <w:rPr>
          <w:sz w:val="28"/>
          <w:szCs w:val="28"/>
        </w:rPr>
        <w:t xml:space="preserve">. 7 ст. 66 Закона № 44-ФЗ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При этом расчет срока размещения извещения о проведении электронного аукциона осуществляется по общим правилам ГК РФ: </w:t>
      </w:r>
      <w:r w:rsidR="00DB0EA6" w:rsidRPr="00F811F2">
        <w:rPr>
          <w:sz w:val="28"/>
          <w:szCs w:val="28"/>
          <w:u w:val="single"/>
        </w:rPr>
        <w:t>дата публикации извещения не входит в 7/15 дней.</w:t>
      </w:r>
    </w:p>
    <w:sectPr w:rsidR="00DB0EA6" w:rsidRPr="00F811F2" w:rsidSect="00E84566">
      <w:headerReference w:type="default" r:id="rId8"/>
      <w:pgSz w:w="11906" w:h="16838"/>
      <w:pgMar w:top="851" w:right="707" w:bottom="993" w:left="1134" w:header="426" w:footer="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E39" w:rsidRDefault="001B6E39" w:rsidP="009B3A57">
      <w:r>
        <w:separator/>
      </w:r>
    </w:p>
  </w:endnote>
  <w:endnote w:type="continuationSeparator" w:id="1">
    <w:p w:rsidR="001B6E39" w:rsidRDefault="001B6E39" w:rsidP="009B3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E39" w:rsidRDefault="001B6E39" w:rsidP="009B3A57">
      <w:r>
        <w:separator/>
      </w:r>
    </w:p>
  </w:footnote>
  <w:footnote w:type="continuationSeparator" w:id="1">
    <w:p w:rsidR="001B6E39" w:rsidRDefault="001B6E39" w:rsidP="009B3A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B9C" w:rsidRPr="0090452F" w:rsidRDefault="007C2B9C" w:rsidP="009B3A57">
    <w:pPr>
      <w:pStyle w:val="a7"/>
      <w:tabs>
        <w:tab w:val="clear" w:pos="4677"/>
        <w:tab w:val="clear" w:pos="9355"/>
        <w:tab w:val="left" w:pos="8160"/>
      </w:tabs>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50C26"/>
    <w:multiLevelType w:val="hybridMultilevel"/>
    <w:tmpl w:val="A86CE52C"/>
    <w:lvl w:ilvl="0" w:tplc="8592C9F8">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9"/>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73936"/>
    <w:rsid w:val="0000104C"/>
    <w:rsid w:val="00003BBC"/>
    <w:rsid w:val="00007CE0"/>
    <w:rsid w:val="0003128F"/>
    <w:rsid w:val="00035ECB"/>
    <w:rsid w:val="00036266"/>
    <w:rsid w:val="00054FEB"/>
    <w:rsid w:val="00062C3D"/>
    <w:rsid w:val="00066EB9"/>
    <w:rsid w:val="000806B9"/>
    <w:rsid w:val="000A0D65"/>
    <w:rsid w:val="000A79FF"/>
    <w:rsid w:val="000C1773"/>
    <w:rsid w:val="000D27DA"/>
    <w:rsid w:val="000E7157"/>
    <w:rsid w:val="000F2FFD"/>
    <w:rsid w:val="000F66D8"/>
    <w:rsid w:val="00101180"/>
    <w:rsid w:val="00103A91"/>
    <w:rsid w:val="00136D2D"/>
    <w:rsid w:val="001537CE"/>
    <w:rsid w:val="00157FDA"/>
    <w:rsid w:val="0016294C"/>
    <w:rsid w:val="001B1A47"/>
    <w:rsid w:val="001B37B5"/>
    <w:rsid w:val="001B6E39"/>
    <w:rsid w:val="001E2B2F"/>
    <w:rsid w:val="001E47CD"/>
    <w:rsid w:val="001F4EB9"/>
    <w:rsid w:val="001F7208"/>
    <w:rsid w:val="002032B3"/>
    <w:rsid w:val="00230B3A"/>
    <w:rsid w:val="0024041B"/>
    <w:rsid w:val="00267EC2"/>
    <w:rsid w:val="002858F0"/>
    <w:rsid w:val="00292A32"/>
    <w:rsid w:val="002A1A37"/>
    <w:rsid w:val="002A2474"/>
    <w:rsid w:val="002A4215"/>
    <w:rsid w:val="002A640B"/>
    <w:rsid w:val="002C1FB7"/>
    <w:rsid w:val="002D2462"/>
    <w:rsid w:val="002E49D8"/>
    <w:rsid w:val="002F1EF6"/>
    <w:rsid w:val="0030619C"/>
    <w:rsid w:val="003201DE"/>
    <w:rsid w:val="00330197"/>
    <w:rsid w:val="003375C1"/>
    <w:rsid w:val="00357A5A"/>
    <w:rsid w:val="0036654D"/>
    <w:rsid w:val="00371943"/>
    <w:rsid w:val="003925D7"/>
    <w:rsid w:val="003A07BA"/>
    <w:rsid w:val="003A1747"/>
    <w:rsid w:val="003B4645"/>
    <w:rsid w:val="003D5CFB"/>
    <w:rsid w:val="003E5769"/>
    <w:rsid w:val="003F1431"/>
    <w:rsid w:val="003F4D46"/>
    <w:rsid w:val="004057D2"/>
    <w:rsid w:val="00430E06"/>
    <w:rsid w:val="00451013"/>
    <w:rsid w:val="00463CF2"/>
    <w:rsid w:val="00475019"/>
    <w:rsid w:val="00476CA4"/>
    <w:rsid w:val="00484327"/>
    <w:rsid w:val="00487303"/>
    <w:rsid w:val="00496F13"/>
    <w:rsid w:val="004A06AE"/>
    <w:rsid w:val="004A41A8"/>
    <w:rsid w:val="004A7D3B"/>
    <w:rsid w:val="004B3ECB"/>
    <w:rsid w:val="004C74F6"/>
    <w:rsid w:val="00522079"/>
    <w:rsid w:val="005240ED"/>
    <w:rsid w:val="0052578D"/>
    <w:rsid w:val="005359C1"/>
    <w:rsid w:val="00560BA2"/>
    <w:rsid w:val="00561664"/>
    <w:rsid w:val="00573936"/>
    <w:rsid w:val="00595724"/>
    <w:rsid w:val="005A7E6B"/>
    <w:rsid w:val="005C41A2"/>
    <w:rsid w:val="005D6267"/>
    <w:rsid w:val="005F0A46"/>
    <w:rsid w:val="005F3178"/>
    <w:rsid w:val="005F3A7A"/>
    <w:rsid w:val="0064123E"/>
    <w:rsid w:val="0065564C"/>
    <w:rsid w:val="0066094F"/>
    <w:rsid w:val="00684FF9"/>
    <w:rsid w:val="00685CEF"/>
    <w:rsid w:val="00686E71"/>
    <w:rsid w:val="00687793"/>
    <w:rsid w:val="006B6154"/>
    <w:rsid w:val="006C134B"/>
    <w:rsid w:val="006F0F0B"/>
    <w:rsid w:val="00736AB0"/>
    <w:rsid w:val="00745B13"/>
    <w:rsid w:val="007504D7"/>
    <w:rsid w:val="00771B28"/>
    <w:rsid w:val="00792D78"/>
    <w:rsid w:val="007A0FDB"/>
    <w:rsid w:val="007B165D"/>
    <w:rsid w:val="007C2B9C"/>
    <w:rsid w:val="007D27BF"/>
    <w:rsid w:val="007E09E6"/>
    <w:rsid w:val="00810837"/>
    <w:rsid w:val="00813AE5"/>
    <w:rsid w:val="00824771"/>
    <w:rsid w:val="00844261"/>
    <w:rsid w:val="00855783"/>
    <w:rsid w:val="00861B51"/>
    <w:rsid w:val="0089553B"/>
    <w:rsid w:val="008A08BE"/>
    <w:rsid w:val="008A7896"/>
    <w:rsid w:val="008B168D"/>
    <w:rsid w:val="008B34A3"/>
    <w:rsid w:val="008E408C"/>
    <w:rsid w:val="008E7AEF"/>
    <w:rsid w:val="008F6F30"/>
    <w:rsid w:val="0090452F"/>
    <w:rsid w:val="009358AE"/>
    <w:rsid w:val="0095120B"/>
    <w:rsid w:val="00977A0A"/>
    <w:rsid w:val="009B0767"/>
    <w:rsid w:val="009B3A57"/>
    <w:rsid w:val="00A23539"/>
    <w:rsid w:val="00A44155"/>
    <w:rsid w:val="00A46D22"/>
    <w:rsid w:val="00A643BF"/>
    <w:rsid w:val="00A81C91"/>
    <w:rsid w:val="00A84574"/>
    <w:rsid w:val="00A90954"/>
    <w:rsid w:val="00A91C1E"/>
    <w:rsid w:val="00AA02C9"/>
    <w:rsid w:val="00AB55CD"/>
    <w:rsid w:val="00AC0C1A"/>
    <w:rsid w:val="00AC7DB0"/>
    <w:rsid w:val="00AD1E66"/>
    <w:rsid w:val="00AE0649"/>
    <w:rsid w:val="00AE3997"/>
    <w:rsid w:val="00AF062D"/>
    <w:rsid w:val="00AF0C88"/>
    <w:rsid w:val="00AF6F13"/>
    <w:rsid w:val="00B035A4"/>
    <w:rsid w:val="00B07932"/>
    <w:rsid w:val="00B40D26"/>
    <w:rsid w:val="00B6205C"/>
    <w:rsid w:val="00B71C2B"/>
    <w:rsid w:val="00B76CB8"/>
    <w:rsid w:val="00B91317"/>
    <w:rsid w:val="00B97E61"/>
    <w:rsid w:val="00BA12CB"/>
    <w:rsid w:val="00BC4C57"/>
    <w:rsid w:val="00BE1632"/>
    <w:rsid w:val="00BF3E21"/>
    <w:rsid w:val="00C05078"/>
    <w:rsid w:val="00C11B7B"/>
    <w:rsid w:val="00C31AA3"/>
    <w:rsid w:val="00C32CA8"/>
    <w:rsid w:val="00C366C2"/>
    <w:rsid w:val="00C42E5D"/>
    <w:rsid w:val="00C6321E"/>
    <w:rsid w:val="00C73A34"/>
    <w:rsid w:val="00C97A79"/>
    <w:rsid w:val="00CC10FE"/>
    <w:rsid w:val="00D151F7"/>
    <w:rsid w:val="00D372BC"/>
    <w:rsid w:val="00D373F3"/>
    <w:rsid w:val="00D42482"/>
    <w:rsid w:val="00D44D99"/>
    <w:rsid w:val="00D5247F"/>
    <w:rsid w:val="00D85967"/>
    <w:rsid w:val="00D9264E"/>
    <w:rsid w:val="00DA056B"/>
    <w:rsid w:val="00DB0EA6"/>
    <w:rsid w:val="00DB21E7"/>
    <w:rsid w:val="00DB3A86"/>
    <w:rsid w:val="00DD4EDA"/>
    <w:rsid w:val="00DD61C6"/>
    <w:rsid w:val="00DE2776"/>
    <w:rsid w:val="00E063F4"/>
    <w:rsid w:val="00E14C79"/>
    <w:rsid w:val="00E34115"/>
    <w:rsid w:val="00E452E3"/>
    <w:rsid w:val="00E46BCA"/>
    <w:rsid w:val="00E516F7"/>
    <w:rsid w:val="00E62A40"/>
    <w:rsid w:val="00E672DA"/>
    <w:rsid w:val="00E81FDE"/>
    <w:rsid w:val="00E84566"/>
    <w:rsid w:val="00E858B4"/>
    <w:rsid w:val="00E90E97"/>
    <w:rsid w:val="00E91CA1"/>
    <w:rsid w:val="00E969D6"/>
    <w:rsid w:val="00EA0C4F"/>
    <w:rsid w:val="00EC3643"/>
    <w:rsid w:val="00ED06DD"/>
    <w:rsid w:val="00ED12A1"/>
    <w:rsid w:val="00ED1392"/>
    <w:rsid w:val="00ED68E9"/>
    <w:rsid w:val="00EE6F02"/>
    <w:rsid w:val="00F13B08"/>
    <w:rsid w:val="00F17E66"/>
    <w:rsid w:val="00F3005F"/>
    <w:rsid w:val="00F336B4"/>
    <w:rsid w:val="00F457D9"/>
    <w:rsid w:val="00F45EA8"/>
    <w:rsid w:val="00F5356C"/>
    <w:rsid w:val="00F62376"/>
    <w:rsid w:val="00F6329D"/>
    <w:rsid w:val="00F76629"/>
    <w:rsid w:val="00F811F2"/>
    <w:rsid w:val="00F86043"/>
    <w:rsid w:val="00FB32FA"/>
    <w:rsid w:val="00FD0903"/>
    <w:rsid w:val="00FF5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3E"/>
    <w:rPr>
      <w:sz w:val="28"/>
      <w:szCs w:val="24"/>
    </w:rPr>
  </w:style>
  <w:style w:type="paragraph" w:styleId="1">
    <w:name w:val="heading 1"/>
    <w:basedOn w:val="a"/>
    <w:next w:val="a"/>
    <w:qFormat/>
    <w:rsid w:val="0064123E"/>
    <w:pPr>
      <w:keepNext/>
      <w:outlineLvl w:val="0"/>
    </w:pPr>
    <w:rPr>
      <w:sz w:val="32"/>
      <w:szCs w:val="20"/>
    </w:rPr>
  </w:style>
  <w:style w:type="paragraph" w:styleId="2">
    <w:name w:val="heading 2"/>
    <w:basedOn w:val="a"/>
    <w:next w:val="a"/>
    <w:qFormat/>
    <w:rsid w:val="0064123E"/>
    <w:pPr>
      <w:keepNext/>
      <w:jc w:val="center"/>
      <w:outlineLvl w:val="1"/>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4123E"/>
    <w:rPr>
      <w:color w:val="0000FF"/>
      <w:u w:val="single"/>
    </w:rPr>
  </w:style>
  <w:style w:type="paragraph" w:styleId="a4">
    <w:name w:val="Body Text"/>
    <w:basedOn w:val="a"/>
    <w:link w:val="a5"/>
    <w:rsid w:val="0064123E"/>
    <w:pPr>
      <w:jc w:val="center"/>
    </w:pPr>
    <w:rPr>
      <w:b/>
      <w:bCs/>
      <w:sz w:val="22"/>
    </w:rPr>
  </w:style>
  <w:style w:type="character" w:styleId="a6">
    <w:name w:val="FollowedHyperlink"/>
    <w:basedOn w:val="a0"/>
    <w:semiHidden/>
    <w:rsid w:val="0064123E"/>
    <w:rPr>
      <w:color w:val="800080"/>
      <w:u w:val="single"/>
    </w:rPr>
  </w:style>
  <w:style w:type="paragraph" w:styleId="20">
    <w:name w:val="Body Text 2"/>
    <w:basedOn w:val="a"/>
    <w:semiHidden/>
    <w:rsid w:val="0064123E"/>
    <w:pPr>
      <w:jc w:val="both"/>
    </w:pPr>
  </w:style>
  <w:style w:type="paragraph" w:styleId="a7">
    <w:name w:val="header"/>
    <w:basedOn w:val="a"/>
    <w:link w:val="a8"/>
    <w:uiPriority w:val="99"/>
    <w:semiHidden/>
    <w:unhideWhenUsed/>
    <w:rsid w:val="009B3A57"/>
    <w:pPr>
      <w:tabs>
        <w:tab w:val="center" w:pos="4677"/>
        <w:tab w:val="right" w:pos="9355"/>
      </w:tabs>
    </w:pPr>
  </w:style>
  <w:style w:type="character" w:customStyle="1" w:styleId="a8">
    <w:name w:val="Верхний колонтитул Знак"/>
    <w:basedOn w:val="a0"/>
    <w:link w:val="a7"/>
    <w:uiPriority w:val="99"/>
    <w:semiHidden/>
    <w:rsid w:val="009B3A57"/>
    <w:rPr>
      <w:sz w:val="28"/>
      <w:szCs w:val="24"/>
    </w:rPr>
  </w:style>
  <w:style w:type="paragraph" w:styleId="a9">
    <w:name w:val="footer"/>
    <w:basedOn w:val="a"/>
    <w:link w:val="aa"/>
    <w:uiPriority w:val="99"/>
    <w:semiHidden/>
    <w:unhideWhenUsed/>
    <w:rsid w:val="009B3A57"/>
    <w:pPr>
      <w:tabs>
        <w:tab w:val="center" w:pos="4677"/>
        <w:tab w:val="right" w:pos="9355"/>
      </w:tabs>
    </w:pPr>
  </w:style>
  <w:style w:type="character" w:customStyle="1" w:styleId="aa">
    <w:name w:val="Нижний колонтитул Знак"/>
    <w:basedOn w:val="a0"/>
    <w:link w:val="a9"/>
    <w:uiPriority w:val="99"/>
    <w:semiHidden/>
    <w:rsid w:val="009B3A57"/>
    <w:rPr>
      <w:sz w:val="28"/>
      <w:szCs w:val="24"/>
    </w:rPr>
  </w:style>
  <w:style w:type="character" w:customStyle="1" w:styleId="a5">
    <w:name w:val="Основной текст Знак"/>
    <w:basedOn w:val="a0"/>
    <w:link w:val="a4"/>
    <w:rsid w:val="00E46BCA"/>
    <w:rPr>
      <w:b/>
      <w:bCs/>
      <w:sz w:val="22"/>
      <w:szCs w:val="24"/>
    </w:rPr>
  </w:style>
  <w:style w:type="paragraph" w:styleId="ab">
    <w:name w:val="Balloon Text"/>
    <w:basedOn w:val="a"/>
    <w:link w:val="ac"/>
    <w:uiPriority w:val="99"/>
    <w:semiHidden/>
    <w:unhideWhenUsed/>
    <w:rsid w:val="007B165D"/>
    <w:rPr>
      <w:rFonts w:ascii="Tahoma" w:hAnsi="Tahoma" w:cs="Tahoma"/>
      <w:sz w:val="16"/>
      <w:szCs w:val="16"/>
    </w:rPr>
  </w:style>
  <w:style w:type="character" w:customStyle="1" w:styleId="ac">
    <w:name w:val="Текст выноски Знак"/>
    <w:basedOn w:val="a0"/>
    <w:link w:val="ab"/>
    <w:uiPriority w:val="99"/>
    <w:semiHidden/>
    <w:rsid w:val="007B165D"/>
    <w:rPr>
      <w:rFonts w:ascii="Tahoma" w:hAnsi="Tahoma" w:cs="Tahoma"/>
      <w:sz w:val="16"/>
      <w:szCs w:val="16"/>
    </w:rPr>
  </w:style>
  <w:style w:type="character" w:customStyle="1" w:styleId="apple-style-span">
    <w:name w:val="apple-style-span"/>
    <w:basedOn w:val="a0"/>
    <w:rsid w:val="0016294C"/>
  </w:style>
  <w:style w:type="character" w:customStyle="1" w:styleId="ad">
    <w:name w:val="Гипертекстовая ссылка"/>
    <w:basedOn w:val="a0"/>
    <w:uiPriority w:val="99"/>
    <w:rsid w:val="00D42482"/>
    <w:rPr>
      <w:color w:val="106BBE"/>
    </w:rPr>
  </w:style>
  <w:style w:type="paragraph" w:styleId="ae">
    <w:name w:val="Normal (Web)"/>
    <w:basedOn w:val="a"/>
    <w:uiPriority w:val="99"/>
    <w:unhideWhenUsed/>
    <w:rsid w:val="00054FEB"/>
    <w:pPr>
      <w:spacing w:before="100" w:beforeAutospacing="1" w:after="100" w:afterAutospacing="1"/>
    </w:pPr>
    <w:rPr>
      <w:sz w:val="24"/>
    </w:rPr>
  </w:style>
  <w:style w:type="character" w:styleId="af">
    <w:name w:val="Strong"/>
    <w:basedOn w:val="a0"/>
    <w:uiPriority w:val="22"/>
    <w:qFormat/>
    <w:rsid w:val="00054FEB"/>
    <w:rPr>
      <w:b/>
      <w:bCs/>
    </w:rPr>
  </w:style>
  <w:style w:type="character" w:customStyle="1" w:styleId="apple-converted-space">
    <w:name w:val="apple-converted-space"/>
    <w:basedOn w:val="a0"/>
    <w:rsid w:val="00054FEB"/>
  </w:style>
</w:styles>
</file>

<file path=word/webSettings.xml><?xml version="1.0" encoding="utf-8"?>
<w:webSettings xmlns:r="http://schemas.openxmlformats.org/officeDocument/2006/relationships" xmlns:w="http://schemas.openxmlformats.org/wordprocessingml/2006/main">
  <w:divs>
    <w:div w:id="3288940">
      <w:bodyDiv w:val="1"/>
      <w:marLeft w:val="0"/>
      <w:marRight w:val="0"/>
      <w:marTop w:val="0"/>
      <w:marBottom w:val="0"/>
      <w:divBdr>
        <w:top w:val="none" w:sz="0" w:space="0" w:color="auto"/>
        <w:left w:val="none" w:sz="0" w:space="0" w:color="auto"/>
        <w:bottom w:val="none" w:sz="0" w:space="0" w:color="auto"/>
        <w:right w:val="none" w:sz="0" w:space="0" w:color="auto"/>
      </w:divBdr>
    </w:div>
    <w:div w:id="62485773">
      <w:bodyDiv w:val="1"/>
      <w:marLeft w:val="0"/>
      <w:marRight w:val="0"/>
      <w:marTop w:val="0"/>
      <w:marBottom w:val="0"/>
      <w:divBdr>
        <w:top w:val="none" w:sz="0" w:space="0" w:color="auto"/>
        <w:left w:val="none" w:sz="0" w:space="0" w:color="auto"/>
        <w:bottom w:val="none" w:sz="0" w:space="0" w:color="auto"/>
        <w:right w:val="none" w:sz="0" w:space="0" w:color="auto"/>
      </w:divBdr>
    </w:div>
    <w:div w:id="141851238">
      <w:bodyDiv w:val="1"/>
      <w:marLeft w:val="0"/>
      <w:marRight w:val="0"/>
      <w:marTop w:val="0"/>
      <w:marBottom w:val="0"/>
      <w:divBdr>
        <w:top w:val="none" w:sz="0" w:space="0" w:color="auto"/>
        <w:left w:val="none" w:sz="0" w:space="0" w:color="auto"/>
        <w:bottom w:val="none" w:sz="0" w:space="0" w:color="auto"/>
        <w:right w:val="none" w:sz="0" w:space="0" w:color="auto"/>
      </w:divBdr>
    </w:div>
    <w:div w:id="159738765">
      <w:bodyDiv w:val="1"/>
      <w:marLeft w:val="0"/>
      <w:marRight w:val="0"/>
      <w:marTop w:val="0"/>
      <w:marBottom w:val="0"/>
      <w:divBdr>
        <w:top w:val="none" w:sz="0" w:space="0" w:color="auto"/>
        <w:left w:val="none" w:sz="0" w:space="0" w:color="auto"/>
        <w:bottom w:val="none" w:sz="0" w:space="0" w:color="auto"/>
        <w:right w:val="none" w:sz="0" w:space="0" w:color="auto"/>
      </w:divBdr>
    </w:div>
    <w:div w:id="165944139">
      <w:bodyDiv w:val="1"/>
      <w:marLeft w:val="0"/>
      <w:marRight w:val="0"/>
      <w:marTop w:val="0"/>
      <w:marBottom w:val="0"/>
      <w:divBdr>
        <w:top w:val="none" w:sz="0" w:space="0" w:color="auto"/>
        <w:left w:val="none" w:sz="0" w:space="0" w:color="auto"/>
        <w:bottom w:val="none" w:sz="0" w:space="0" w:color="auto"/>
        <w:right w:val="none" w:sz="0" w:space="0" w:color="auto"/>
      </w:divBdr>
    </w:div>
    <w:div w:id="179007714">
      <w:bodyDiv w:val="1"/>
      <w:marLeft w:val="0"/>
      <w:marRight w:val="0"/>
      <w:marTop w:val="0"/>
      <w:marBottom w:val="0"/>
      <w:divBdr>
        <w:top w:val="none" w:sz="0" w:space="0" w:color="auto"/>
        <w:left w:val="none" w:sz="0" w:space="0" w:color="auto"/>
        <w:bottom w:val="none" w:sz="0" w:space="0" w:color="auto"/>
        <w:right w:val="none" w:sz="0" w:space="0" w:color="auto"/>
      </w:divBdr>
    </w:div>
    <w:div w:id="180627591">
      <w:bodyDiv w:val="1"/>
      <w:marLeft w:val="0"/>
      <w:marRight w:val="0"/>
      <w:marTop w:val="0"/>
      <w:marBottom w:val="0"/>
      <w:divBdr>
        <w:top w:val="none" w:sz="0" w:space="0" w:color="auto"/>
        <w:left w:val="none" w:sz="0" w:space="0" w:color="auto"/>
        <w:bottom w:val="none" w:sz="0" w:space="0" w:color="auto"/>
        <w:right w:val="none" w:sz="0" w:space="0" w:color="auto"/>
      </w:divBdr>
    </w:div>
    <w:div w:id="385372466">
      <w:bodyDiv w:val="1"/>
      <w:marLeft w:val="0"/>
      <w:marRight w:val="0"/>
      <w:marTop w:val="0"/>
      <w:marBottom w:val="0"/>
      <w:divBdr>
        <w:top w:val="none" w:sz="0" w:space="0" w:color="auto"/>
        <w:left w:val="none" w:sz="0" w:space="0" w:color="auto"/>
        <w:bottom w:val="none" w:sz="0" w:space="0" w:color="auto"/>
        <w:right w:val="none" w:sz="0" w:space="0" w:color="auto"/>
      </w:divBdr>
    </w:div>
    <w:div w:id="630331631">
      <w:bodyDiv w:val="1"/>
      <w:marLeft w:val="0"/>
      <w:marRight w:val="0"/>
      <w:marTop w:val="0"/>
      <w:marBottom w:val="0"/>
      <w:divBdr>
        <w:top w:val="none" w:sz="0" w:space="0" w:color="auto"/>
        <w:left w:val="none" w:sz="0" w:space="0" w:color="auto"/>
        <w:bottom w:val="none" w:sz="0" w:space="0" w:color="auto"/>
        <w:right w:val="none" w:sz="0" w:space="0" w:color="auto"/>
      </w:divBdr>
    </w:div>
    <w:div w:id="652955721">
      <w:bodyDiv w:val="1"/>
      <w:marLeft w:val="0"/>
      <w:marRight w:val="0"/>
      <w:marTop w:val="0"/>
      <w:marBottom w:val="0"/>
      <w:divBdr>
        <w:top w:val="none" w:sz="0" w:space="0" w:color="auto"/>
        <w:left w:val="none" w:sz="0" w:space="0" w:color="auto"/>
        <w:bottom w:val="none" w:sz="0" w:space="0" w:color="auto"/>
        <w:right w:val="none" w:sz="0" w:space="0" w:color="auto"/>
      </w:divBdr>
    </w:div>
    <w:div w:id="771163540">
      <w:bodyDiv w:val="1"/>
      <w:marLeft w:val="0"/>
      <w:marRight w:val="0"/>
      <w:marTop w:val="0"/>
      <w:marBottom w:val="0"/>
      <w:divBdr>
        <w:top w:val="none" w:sz="0" w:space="0" w:color="auto"/>
        <w:left w:val="none" w:sz="0" w:space="0" w:color="auto"/>
        <w:bottom w:val="none" w:sz="0" w:space="0" w:color="auto"/>
        <w:right w:val="none" w:sz="0" w:space="0" w:color="auto"/>
      </w:divBdr>
    </w:div>
    <w:div w:id="778140046">
      <w:bodyDiv w:val="1"/>
      <w:marLeft w:val="0"/>
      <w:marRight w:val="0"/>
      <w:marTop w:val="0"/>
      <w:marBottom w:val="0"/>
      <w:divBdr>
        <w:top w:val="none" w:sz="0" w:space="0" w:color="auto"/>
        <w:left w:val="none" w:sz="0" w:space="0" w:color="auto"/>
        <w:bottom w:val="none" w:sz="0" w:space="0" w:color="auto"/>
        <w:right w:val="none" w:sz="0" w:space="0" w:color="auto"/>
      </w:divBdr>
    </w:div>
    <w:div w:id="854727989">
      <w:bodyDiv w:val="1"/>
      <w:marLeft w:val="0"/>
      <w:marRight w:val="0"/>
      <w:marTop w:val="0"/>
      <w:marBottom w:val="0"/>
      <w:divBdr>
        <w:top w:val="none" w:sz="0" w:space="0" w:color="auto"/>
        <w:left w:val="none" w:sz="0" w:space="0" w:color="auto"/>
        <w:bottom w:val="none" w:sz="0" w:space="0" w:color="auto"/>
        <w:right w:val="none" w:sz="0" w:space="0" w:color="auto"/>
      </w:divBdr>
    </w:div>
    <w:div w:id="858011695">
      <w:bodyDiv w:val="1"/>
      <w:marLeft w:val="0"/>
      <w:marRight w:val="0"/>
      <w:marTop w:val="0"/>
      <w:marBottom w:val="0"/>
      <w:divBdr>
        <w:top w:val="none" w:sz="0" w:space="0" w:color="auto"/>
        <w:left w:val="none" w:sz="0" w:space="0" w:color="auto"/>
        <w:bottom w:val="none" w:sz="0" w:space="0" w:color="auto"/>
        <w:right w:val="none" w:sz="0" w:space="0" w:color="auto"/>
      </w:divBdr>
    </w:div>
    <w:div w:id="902176722">
      <w:bodyDiv w:val="1"/>
      <w:marLeft w:val="0"/>
      <w:marRight w:val="0"/>
      <w:marTop w:val="0"/>
      <w:marBottom w:val="0"/>
      <w:divBdr>
        <w:top w:val="none" w:sz="0" w:space="0" w:color="auto"/>
        <w:left w:val="none" w:sz="0" w:space="0" w:color="auto"/>
        <w:bottom w:val="none" w:sz="0" w:space="0" w:color="auto"/>
        <w:right w:val="none" w:sz="0" w:space="0" w:color="auto"/>
      </w:divBdr>
    </w:div>
    <w:div w:id="1015770050">
      <w:bodyDiv w:val="1"/>
      <w:marLeft w:val="0"/>
      <w:marRight w:val="0"/>
      <w:marTop w:val="0"/>
      <w:marBottom w:val="0"/>
      <w:divBdr>
        <w:top w:val="none" w:sz="0" w:space="0" w:color="auto"/>
        <w:left w:val="none" w:sz="0" w:space="0" w:color="auto"/>
        <w:bottom w:val="none" w:sz="0" w:space="0" w:color="auto"/>
        <w:right w:val="none" w:sz="0" w:space="0" w:color="auto"/>
      </w:divBdr>
    </w:div>
    <w:div w:id="1046103489">
      <w:bodyDiv w:val="1"/>
      <w:marLeft w:val="0"/>
      <w:marRight w:val="0"/>
      <w:marTop w:val="0"/>
      <w:marBottom w:val="0"/>
      <w:divBdr>
        <w:top w:val="none" w:sz="0" w:space="0" w:color="auto"/>
        <w:left w:val="none" w:sz="0" w:space="0" w:color="auto"/>
        <w:bottom w:val="none" w:sz="0" w:space="0" w:color="auto"/>
        <w:right w:val="none" w:sz="0" w:space="0" w:color="auto"/>
      </w:divBdr>
    </w:div>
    <w:div w:id="1205363930">
      <w:bodyDiv w:val="1"/>
      <w:marLeft w:val="0"/>
      <w:marRight w:val="0"/>
      <w:marTop w:val="0"/>
      <w:marBottom w:val="0"/>
      <w:divBdr>
        <w:top w:val="none" w:sz="0" w:space="0" w:color="auto"/>
        <w:left w:val="none" w:sz="0" w:space="0" w:color="auto"/>
        <w:bottom w:val="none" w:sz="0" w:space="0" w:color="auto"/>
        <w:right w:val="none" w:sz="0" w:space="0" w:color="auto"/>
      </w:divBdr>
    </w:div>
    <w:div w:id="1244416965">
      <w:bodyDiv w:val="1"/>
      <w:marLeft w:val="0"/>
      <w:marRight w:val="0"/>
      <w:marTop w:val="0"/>
      <w:marBottom w:val="0"/>
      <w:divBdr>
        <w:top w:val="none" w:sz="0" w:space="0" w:color="auto"/>
        <w:left w:val="none" w:sz="0" w:space="0" w:color="auto"/>
        <w:bottom w:val="none" w:sz="0" w:space="0" w:color="auto"/>
        <w:right w:val="none" w:sz="0" w:space="0" w:color="auto"/>
      </w:divBdr>
    </w:div>
    <w:div w:id="1251036900">
      <w:bodyDiv w:val="1"/>
      <w:marLeft w:val="0"/>
      <w:marRight w:val="0"/>
      <w:marTop w:val="0"/>
      <w:marBottom w:val="0"/>
      <w:divBdr>
        <w:top w:val="none" w:sz="0" w:space="0" w:color="auto"/>
        <w:left w:val="none" w:sz="0" w:space="0" w:color="auto"/>
        <w:bottom w:val="none" w:sz="0" w:space="0" w:color="auto"/>
        <w:right w:val="none" w:sz="0" w:space="0" w:color="auto"/>
      </w:divBdr>
    </w:div>
    <w:div w:id="1366754335">
      <w:bodyDiv w:val="1"/>
      <w:marLeft w:val="0"/>
      <w:marRight w:val="0"/>
      <w:marTop w:val="0"/>
      <w:marBottom w:val="0"/>
      <w:divBdr>
        <w:top w:val="none" w:sz="0" w:space="0" w:color="auto"/>
        <w:left w:val="none" w:sz="0" w:space="0" w:color="auto"/>
        <w:bottom w:val="none" w:sz="0" w:space="0" w:color="auto"/>
        <w:right w:val="none" w:sz="0" w:space="0" w:color="auto"/>
      </w:divBdr>
    </w:div>
    <w:div w:id="1427917992">
      <w:bodyDiv w:val="1"/>
      <w:marLeft w:val="0"/>
      <w:marRight w:val="0"/>
      <w:marTop w:val="0"/>
      <w:marBottom w:val="0"/>
      <w:divBdr>
        <w:top w:val="none" w:sz="0" w:space="0" w:color="auto"/>
        <w:left w:val="none" w:sz="0" w:space="0" w:color="auto"/>
        <w:bottom w:val="none" w:sz="0" w:space="0" w:color="auto"/>
        <w:right w:val="none" w:sz="0" w:space="0" w:color="auto"/>
      </w:divBdr>
    </w:div>
    <w:div w:id="1444618899">
      <w:bodyDiv w:val="1"/>
      <w:marLeft w:val="0"/>
      <w:marRight w:val="0"/>
      <w:marTop w:val="0"/>
      <w:marBottom w:val="0"/>
      <w:divBdr>
        <w:top w:val="none" w:sz="0" w:space="0" w:color="auto"/>
        <w:left w:val="none" w:sz="0" w:space="0" w:color="auto"/>
        <w:bottom w:val="none" w:sz="0" w:space="0" w:color="auto"/>
        <w:right w:val="none" w:sz="0" w:space="0" w:color="auto"/>
      </w:divBdr>
    </w:div>
    <w:div w:id="1511793386">
      <w:bodyDiv w:val="1"/>
      <w:marLeft w:val="0"/>
      <w:marRight w:val="0"/>
      <w:marTop w:val="0"/>
      <w:marBottom w:val="0"/>
      <w:divBdr>
        <w:top w:val="none" w:sz="0" w:space="0" w:color="auto"/>
        <w:left w:val="none" w:sz="0" w:space="0" w:color="auto"/>
        <w:bottom w:val="none" w:sz="0" w:space="0" w:color="auto"/>
        <w:right w:val="none" w:sz="0" w:space="0" w:color="auto"/>
      </w:divBdr>
    </w:div>
    <w:div w:id="1519081266">
      <w:bodyDiv w:val="1"/>
      <w:marLeft w:val="0"/>
      <w:marRight w:val="0"/>
      <w:marTop w:val="0"/>
      <w:marBottom w:val="0"/>
      <w:divBdr>
        <w:top w:val="none" w:sz="0" w:space="0" w:color="auto"/>
        <w:left w:val="none" w:sz="0" w:space="0" w:color="auto"/>
        <w:bottom w:val="none" w:sz="0" w:space="0" w:color="auto"/>
        <w:right w:val="none" w:sz="0" w:space="0" w:color="auto"/>
      </w:divBdr>
    </w:div>
    <w:div w:id="1673603243">
      <w:bodyDiv w:val="1"/>
      <w:marLeft w:val="0"/>
      <w:marRight w:val="0"/>
      <w:marTop w:val="0"/>
      <w:marBottom w:val="0"/>
      <w:divBdr>
        <w:top w:val="none" w:sz="0" w:space="0" w:color="auto"/>
        <w:left w:val="none" w:sz="0" w:space="0" w:color="auto"/>
        <w:bottom w:val="none" w:sz="0" w:space="0" w:color="auto"/>
        <w:right w:val="none" w:sz="0" w:space="0" w:color="auto"/>
      </w:divBdr>
    </w:div>
    <w:div w:id="1793281623">
      <w:bodyDiv w:val="1"/>
      <w:marLeft w:val="0"/>
      <w:marRight w:val="0"/>
      <w:marTop w:val="0"/>
      <w:marBottom w:val="0"/>
      <w:divBdr>
        <w:top w:val="none" w:sz="0" w:space="0" w:color="auto"/>
        <w:left w:val="none" w:sz="0" w:space="0" w:color="auto"/>
        <w:bottom w:val="none" w:sz="0" w:space="0" w:color="auto"/>
        <w:right w:val="none" w:sz="0" w:space="0" w:color="auto"/>
      </w:divBdr>
    </w:div>
    <w:div w:id="1826238556">
      <w:bodyDiv w:val="1"/>
      <w:marLeft w:val="0"/>
      <w:marRight w:val="0"/>
      <w:marTop w:val="0"/>
      <w:marBottom w:val="0"/>
      <w:divBdr>
        <w:top w:val="none" w:sz="0" w:space="0" w:color="auto"/>
        <w:left w:val="none" w:sz="0" w:space="0" w:color="auto"/>
        <w:bottom w:val="none" w:sz="0" w:space="0" w:color="auto"/>
        <w:right w:val="none" w:sz="0" w:space="0" w:color="auto"/>
      </w:divBdr>
    </w:div>
    <w:div w:id="1905873066">
      <w:bodyDiv w:val="1"/>
      <w:marLeft w:val="0"/>
      <w:marRight w:val="0"/>
      <w:marTop w:val="0"/>
      <w:marBottom w:val="0"/>
      <w:divBdr>
        <w:top w:val="none" w:sz="0" w:space="0" w:color="auto"/>
        <w:left w:val="none" w:sz="0" w:space="0" w:color="auto"/>
        <w:bottom w:val="none" w:sz="0" w:space="0" w:color="auto"/>
        <w:right w:val="none" w:sz="0" w:space="0" w:color="auto"/>
      </w:divBdr>
    </w:div>
    <w:div w:id="1933931733">
      <w:bodyDiv w:val="1"/>
      <w:marLeft w:val="0"/>
      <w:marRight w:val="0"/>
      <w:marTop w:val="0"/>
      <w:marBottom w:val="0"/>
      <w:divBdr>
        <w:top w:val="none" w:sz="0" w:space="0" w:color="auto"/>
        <w:left w:val="none" w:sz="0" w:space="0" w:color="auto"/>
        <w:bottom w:val="none" w:sz="0" w:space="0" w:color="auto"/>
        <w:right w:val="none" w:sz="0" w:space="0" w:color="auto"/>
      </w:divBdr>
    </w:div>
    <w:div w:id="206425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91327-71A1-4036-9918-A17EF12E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1917</Words>
  <Characters>10929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УПРАВЛЕНИЕ ФЕДЕРАЛЬНОЙАНТИМОНОПОЛЬНОЙ СЛУЖБЫ</vt:lpstr>
    </vt:vector>
  </TitlesOfParts>
  <Company>ФАС РФ</Company>
  <LinksUpToDate>false</LinksUpToDate>
  <CharactersWithSpaces>12821</CharactersWithSpaces>
  <SharedDoc>false</SharedDoc>
  <HLinks>
    <vt:vector size="18" baseType="variant">
      <vt:variant>
        <vt:i4>1114146</vt:i4>
      </vt:variant>
      <vt:variant>
        <vt:i4>6</vt:i4>
      </vt:variant>
      <vt:variant>
        <vt:i4>0</vt:i4>
      </vt:variant>
      <vt:variant>
        <vt:i4>5</vt:i4>
      </vt:variant>
      <vt:variant>
        <vt:lpwstr/>
      </vt:variant>
      <vt:variant>
        <vt:lpwstr>sub_195072</vt:lpwstr>
      </vt:variant>
      <vt:variant>
        <vt:i4>1179682</vt:i4>
      </vt:variant>
      <vt:variant>
        <vt:i4>3</vt:i4>
      </vt:variant>
      <vt:variant>
        <vt:i4>0</vt:i4>
      </vt:variant>
      <vt:variant>
        <vt:i4>5</vt:i4>
      </vt:variant>
      <vt:variant>
        <vt:lpwstr/>
      </vt:variant>
      <vt:variant>
        <vt:lpwstr>sub_195071</vt:lpwstr>
      </vt:variant>
      <vt:variant>
        <vt:i4>5832772</vt:i4>
      </vt:variant>
      <vt:variant>
        <vt:i4>0</vt:i4>
      </vt:variant>
      <vt:variant>
        <vt:i4>0</vt:i4>
      </vt:variant>
      <vt:variant>
        <vt:i4>5</vt:i4>
      </vt:variant>
      <vt:variant>
        <vt:lpwstr>http://zakupki-inform.ru/vopros-otvet-44-fz/kakova-otvetstvennost-zakazchika-za-neispolnenie-predpisaniya-fas-092016.html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ФЕДЕРАЛЬНОЙАНТИМОНОПОЛЬНОЙ СЛУЖБЫ</dc:title>
  <dc:creator>14_lobov</dc:creator>
  <cp:lastModifiedBy>to02-fahrislamova</cp:lastModifiedBy>
  <cp:revision>2</cp:revision>
  <cp:lastPrinted>2017-05-15T05:40:00Z</cp:lastPrinted>
  <dcterms:created xsi:type="dcterms:W3CDTF">2017-06-06T11:08:00Z</dcterms:created>
  <dcterms:modified xsi:type="dcterms:W3CDTF">2017-06-06T11:08:00Z</dcterms:modified>
</cp:coreProperties>
</file>