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87" w:rsidRDefault="008C58D2" w:rsidP="008C5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к заседанию </w:t>
      </w:r>
      <w:r w:rsidR="00432AE9">
        <w:rPr>
          <w:rFonts w:ascii="Times New Roman" w:hAnsi="Times New Roman" w:cs="Times New Roman"/>
          <w:sz w:val="28"/>
          <w:szCs w:val="28"/>
        </w:rPr>
        <w:t>общественно-координационного совета УФАС по 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8B3" w:rsidRPr="00DE18B3" w:rsidRDefault="00DE18B3" w:rsidP="00DE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B3">
        <w:rPr>
          <w:rFonts w:ascii="Times New Roman" w:hAnsi="Times New Roman" w:cs="Times New Roman"/>
          <w:b/>
          <w:sz w:val="28"/>
          <w:szCs w:val="28"/>
        </w:rPr>
        <w:t xml:space="preserve">О формулировании требований </w:t>
      </w:r>
      <w:r w:rsidR="00432AE9">
        <w:rPr>
          <w:rFonts w:ascii="Times New Roman" w:hAnsi="Times New Roman" w:cs="Times New Roman"/>
          <w:b/>
          <w:sz w:val="28"/>
          <w:szCs w:val="28"/>
        </w:rPr>
        <w:t>ст</w:t>
      </w:r>
      <w:r w:rsidRPr="00DE18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AE9">
        <w:rPr>
          <w:rFonts w:ascii="Times New Roman" w:hAnsi="Times New Roman" w:cs="Times New Roman"/>
          <w:b/>
          <w:sz w:val="28"/>
          <w:szCs w:val="28"/>
        </w:rPr>
        <w:t>33</w:t>
      </w:r>
      <w:r w:rsidR="00EC3A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EC3A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C3A33">
        <w:rPr>
          <w:rFonts w:ascii="Times New Roman" w:hAnsi="Times New Roman" w:cs="Times New Roman"/>
          <w:b/>
          <w:sz w:val="28"/>
          <w:szCs w:val="28"/>
        </w:rPr>
        <w:t xml:space="preserve"> 2,3 части 3 ст. 66</w:t>
      </w:r>
      <w:r w:rsidRPr="00DE1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AE9">
        <w:rPr>
          <w:rFonts w:ascii="Times New Roman" w:hAnsi="Times New Roman" w:cs="Times New Roman"/>
          <w:b/>
          <w:sz w:val="28"/>
          <w:szCs w:val="28"/>
        </w:rPr>
        <w:t>№44-ФЗ</w:t>
      </w:r>
      <w:r w:rsidRPr="00DE18B3">
        <w:rPr>
          <w:rFonts w:ascii="Times New Roman" w:hAnsi="Times New Roman" w:cs="Times New Roman"/>
          <w:b/>
          <w:sz w:val="28"/>
          <w:szCs w:val="28"/>
        </w:rPr>
        <w:t xml:space="preserve"> в Аукционной документации в случае размещения заказа на строительство, реконструкцию или капитальный ремонт объектов капитального строительства.</w:t>
      </w:r>
    </w:p>
    <w:p w:rsidR="00BE08FB" w:rsidRDefault="008031CB" w:rsidP="00E97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7F46">
        <w:rPr>
          <w:rFonts w:ascii="Times New Roman" w:hAnsi="Times New Roman" w:cs="Times New Roman"/>
          <w:sz w:val="28"/>
          <w:szCs w:val="28"/>
        </w:rPr>
        <w:t xml:space="preserve">Уважаемые коллеги, как всем известно, что </w:t>
      </w:r>
      <w:r w:rsidR="00E940FB"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r w:rsidR="00E97F46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закупки по строительству, капитальному </w:t>
      </w:r>
      <w:r w:rsidR="00432AE9">
        <w:rPr>
          <w:rFonts w:ascii="Times New Roman" w:hAnsi="Times New Roman" w:cs="Times New Roman"/>
          <w:sz w:val="28"/>
          <w:szCs w:val="28"/>
        </w:rPr>
        <w:t>р</w:t>
      </w:r>
      <w:r w:rsidR="00E97F46">
        <w:rPr>
          <w:rFonts w:ascii="Times New Roman" w:hAnsi="Times New Roman" w:cs="Times New Roman"/>
          <w:sz w:val="28"/>
          <w:szCs w:val="28"/>
        </w:rPr>
        <w:t xml:space="preserve">емонту объектов капитального строительства происходят через </w:t>
      </w:r>
      <w:r w:rsidR="00F32DED">
        <w:rPr>
          <w:rFonts w:ascii="Times New Roman" w:hAnsi="Times New Roman" w:cs="Times New Roman"/>
          <w:sz w:val="28"/>
          <w:szCs w:val="28"/>
        </w:rPr>
        <w:t>электронный</w:t>
      </w:r>
      <w:r w:rsidR="00E97F46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E18B3">
        <w:rPr>
          <w:rFonts w:ascii="Times New Roman" w:hAnsi="Times New Roman" w:cs="Times New Roman"/>
          <w:sz w:val="28"/>
          <w:szCs w:val="28"/>
        </w:rPr>
        <w:t xml:space="preserve">. </w:t>
      </w:r>
      <w:r w:rsidR="00E940FB">
        <w:rPr>
          <w:rFonts w:ascii="Times New Roman" w:hAnsi="Times New Roman" w:cs="Times New Roman"/>
          <w:sz w:val="28"/>
          <w:szCs w:val="28"/>
        </w:rPr>
        <w:t>Допускается проведение конкурса</w:t>
      </w:r>
      <w:r w:rsidR="00432AE9">
        <w:rPr>
          <w:rFonts w:ascii="Times New Roman" w:hAnsi="Times New Roman" w:cs="Times New Roman"/>
          <w:sz w:val="28"/>
          <w:szCs w:val="28"/>
        </w:rPr>
        <w:t xml:space="preserve">  с ограниченным участием</w:t>
      </w:r>
      <w:r w:rsidR="00E940FB">
        <w:rPr>
          <w:rFonts w:ascii="Times New Roman" w:hAnsi="Times New Roman" w:cs="Times New Roman"/>
          <w:sz w:val="28"/>
          <w:szCs w:val="28"/>
        </w:rPr>
        <w:t xml:space="preserve">, но это для </w:t>
      </w:r>
      <w:r w:rsidR="00E97F46">
        <w:rPr>
          <w:rFonts w:ascii="Times New Roman" w:hAnsi="Times New Roman" w:cs="Times New Roman"/>
          <w:sz w:val="28"/>
          <w:szCs w:val="28"/>
        </w:rPr>
        <w:t xml:space="preserve"> </w:t>
      </w:r>
      <w:r w:rsidR="00E940FB" w:rsidRPr="00E940FB">
        <w:rPr>
          <w:rFonts w:ascii="Times New Roman" w:hAnsi="Times New Roman" w:cs="Times New Roman"/>
          <w:sz w:val="28"/>
          <w:szCs w:val="28"/>
        </w:rPr>
        <w:t xml:space="preserve">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</w:t>
      </w:r>
      <w:proofErr w:type="gramStart"/>
      <w:r w:rsidR="00E940FB" w:rsidRPr="00E940FB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E940FB">
        <w:rPr>
          <w:rFonts w:ascii="Times New Roman" w:hAnsi="Times New Roman" w:cs="Times New Roman"/>
          <w:sz w:val="28"/>
          <w:szCs w:val="28"/>
        </w:rPr>
        <w:t xml:space="preserve"> </w:t>
      </w:r>
      <w:r w:rsidR="00432AE9">
        <w:rPr>
          <w:rFonts w:ascii="Times New Roman" w:hAnsi="Times New Roman" w:cs="Times New Roman"/>
          <w:sz w:val="28"/>
          <w:szCs w:val="28"/>
        </w:rPr>
        <w:t>по Постановлению Правительства №1089 от 23 .11. 2013 г.</w:t>
      </w:r>
      <w:r w:rsidR="00E940FB">
        <w:rPr>
          <w:rFonts w:ascii="Times New Roman" w:hAnsi="Times New Roman" w:cs="Times New Roman"/>
          <w:sz w:val="28"/>
          <w:szCs w:val="28"/>
        </w:rPr>
        <w:t xml:space="preserve"> </w:t>
      </w:r>
      <w:r w:rsidR="0093484D">
        <w:rPr>
          <w:rFonts w:ascii="Times New Roman" w:hAnsi="Times New Roman" w:cs="Times New Roman"/>
          <w:sz w:val="28"/>
          <w:szCs w:val="28"/>
        </w:rPr>
        <w:t>В</w:t>
      </w:r>
      <w:r w:rsidR="00E940FB">
        <w:rPr>
          <w:rFonts w:ascii="Times New Roman" w:hAnsi="Times New Roman" w:cs="Times New Roman"/>
          <w:sz w:val="28"/>
          <w:szCs w:val="28"/>
        </w:rPr>
        <w:t xml:space="preserve"> последнее время на рынке государственных и муниципальных закупок в строительстве (а под строительство мы подразумеваем и строительство само,</w:t>
      </w:r>
      <w:r w:rsidR="00432AE9">
        <w:rPr>
          <w:rFonts w:ascii="Times New Roman" w:hAnsi="Times New Roman" w:cs="Times New Roman"/>
          <w:sz w:val="28"/>
          <w:szCs w:val="28"/>
        </w:rPr>
        <w:t xml:space="preserve"> </w:t>
      </w:r>
      <w:r w:rsidR="00E940FB">
        <w:rPr>
          <w:rFonts w:ascii="Times New Roman" w:hAnsi="Times New Roman" w:cs="Times New Roman"/>
          <w:sz w:val="28"/>
          <w:szCs w:val="28"/>
        </w:rPr>
        <w:t>капи</w:t>
      </w:r>
      <w:r w:rsidR="00432AE9">
        <w:rPr>
          <w:rFonts w:ascii="Times New Roman" w:hAnsi="Times New Roman" w:cs="Times New Roman"/>
          <w:sz w:val="28"/>
          <w:szCs w:val="28"/>
        </w:rPr>
        <w:t>тальный ремонт, и реконструкцию</w:t>
      </w:r>
      <w:r w:rsidR="00E940FB">
        <w:rPr>
          <w:rFonts w:ascii="Times New Roman" w:hAnsi="Times New Roman" w:cs="Times New Roman"/>
          <w:sz w:val="28"/>
          <w:szCs w:val="28"/>
        </w:rPr>
        <w:t xml:space="preserve"> зданий и сооружений – объектов капитального строительства, а так-же линейных объектов) складывается тенденция, что заказчик</w:t>
      </w:r>
      <w:r w:rsidR="000A66CB">
        <w:rPr>
          <w:rFonts w:ascii="Times New Roman" w:hAnsi="Times New Roman" w:cs="Times New Roman"/>
          <w:sz w:val="28"/>
          <w:szCs w:val="28"/>
        </w:rPr>
        <w:t>, игнорируя действующие законодательства и НПА в строительстве</w:t>
      </w:r>
      <w:r w:rsidR="00E940FB">
        <w:rPr>
          <w:rFonts w:ascii="Times New Roman" w:hAnsi="Times New Roman" w:cs="Times New Roman"/>
          <w:sz w:val="28"/>
          <w:szCs w:val="28"/>
        </w:rPr>
        <w:t xml:space="preserve"> </w:t>
      </w:r>
      <w:r w:rsidR="00135D30">
        <w:rPr>
          <w:rFonts w:ascii="Times New Roman" w:hAnsi="Times New Roman" w:cs="Times New Roman"/>
          <w:sz w:val="28"/>
          <w:szCs w:val="28"/>
        </w:rPr>
        <w:t>самостоятельно формирует пакет аукционной документации</w:t>
      </w:r>
      <w:proofErr w:type="gramEnd"/>
      <w:r w:rsidR="00135D30">
        <w:rPr>
          <w:rFonts w:ascii="Times New Roman" w:hAnsi="Times New Roman" w:cs="Times New Roman"/>
          <w:sz w:val="28"/>
          <w:szCs w:val="28"/>
        </w:rPr>
        <w:t xml:space="preserve"> в том числе и, так называемое «Техническое задание».</w:t>
      </w:r>
      <w:r w:rsidR="00BE0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8FB">
        <w:rPr>
          <w:rFonts w:ascii="Times New Roman" w:hAnsi="Times New Roman" w:cs="Times New Roman"/>
          <w:sz w:val="28"/>
          <w:szCs w:val="28"/>
        </w:rPr>
        <w:t>Изучив текущие закупки по строительству за последнее время, можно сделать вывод, что если заказчик хочет сделать по настоящему конкурентные закупки, то он размещает документацию с учётом требований градостроительного законодательства, а если заказчик скрыто создаёт ограничения для создания скрытых преференций для нужных ему поставщиков, то он умышленно готовит пакет документов с таким расчётом, что бы создать трудности для не угодных ему</w:t>
      </w:r>
      <w:proofErr w:type="gramEnd"/>
      <w:r w:rsidR="00BE08FB">
        <w:rPr>
          <w:rFonts w:ascii="Times New Roman" w:hAnsi="Times New Roman" w:cs="Times New Roman"/>
          <w:sz w:val="28"/>
          <w:szCs w:val="28"/>
        </w:rPr>
        <w:t xml:space="preserve"> поставщиков</w:t>
      </w:r>
      <w:r w:rsidR="00FD18B3">
        <w:rPr>
          <w:rFonts w:ascii="Times New Roman" w:hAnsi="Times New Roman" w:cs="Times New Roman"/>
          <w:sz w:val="28"/>
          <w:szCs w:val="28"/>
        </w:rPr>
        <w:t xml:space="preserve">. </w:t>
      </w:r>
      <w:r w:rsidR="00BE08FB">
        <w:rPr>
          <w:rFonts w:ascii="Times New Roman" w:hAnsi="Times New Roman" w:cs="Times New Roman"/>
          <w:sz w:val="28"/>
          <w:szCs w:val="28"/>
        </w:rPr>
        <w:t>В каком виде это выражается.</w:t>
      </w:r>
    </w:p>
    <w:p w:rsidR="00BE08FB" w:rsidRDefault="00BE08FB" w:rsidP="00BE08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строительным законодательством необходимый пакет документов размещается в закупочной документации не в полном объёме.</w:t>
      </w:r>
      <w:r w:rsidR="00F32DED">
        <w:rPr>
          <w:rFonts w:ascii="Times New Roman" w:hAnsi="Times New Roman" w:cs="Times New Roman"/>
          <w:sz w:val="28"/>
          <w:szCs w:val="28"/>
        </w:rPr>
        <w:t xml:space="preserve"> Что создаёт трудности для потенциальных неугодных поставщиков трудности для полного определения объёмов всех работ, его сроков выполнения и условиях оплаты.</w:t>
      </w:r>
    </w:p>
    <w:p w:rsidR="0051176C" w:rsidRDefault="008D68BA" w:rsidP="005117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НПА Заказчик, не имея на это законного права, выставляет необоснованные требования к участнику закупки, при котором он должен давать конкретные показатели к используемому материалу при производстве строительных работ. В основном эти показатели заказчик берёт с ГОСТов на материалы.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понимая, что данные ГОСТы разработаны для производителя материалов, а так же для проектных организации для разработки рабочих проектов на производство строительных работ. Не существует НПА,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ответственность за </w:t>
      </w:r>
      <w:r w:rsidR="006B6A28">
        <w:rPr>
          <w:rFonts w:ascii="Times New Roman" w:hAnsi="Times New Roman" w:cs="Times New Roman"/>
          <w:sz w:val="28"/>
          <w:szCs w:val="28"/>
        </w:rPr>
        <w:t>технические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материалов нёс подрядчик. Только </w:t>
      </w:r>
      <w:r w:rsidR="0051176C">
        <w:rPr>
          <w:rFonts w:ascii="Times New Roman" w:hAnsi="Times New Roman" w:cs="Times New Roman"/>
          <w:sz w:val="28"/>
          <w:szCs w:val="28"/>
        </w:rPr>
        <w:t xml:space="preserve">в №184-ФЗ </w:t>
      </w:r>
      <w:r w:rsidR="00FD18B3" w:rsidRPr="00BE08FB">
        <w:rPr>
          <w:rFonts w:ascii="Times New Roman" w:hAnsi="Times New Roman" w:cs="Times New Roman"/>
          <w:sz w:val="28"/>
          <w:szCs w:val="28"/>
        </w:rPr>
        <w:t xml:space="preserve"> </w:t>
      </w:r>
      <w:r w:rsidR="0051176C" w:rsidRPr="0051176C">
        <w:rPr>
          <w:rFonts w:ascii="Times New Roman" w:hAnsi="Times New Roman" w:cs="Times New Roman"/>
          <w:sz w:val="28"/>
          <w:szCs w:val="28"/>
        </w:rPr>
        <w:t>"О техническом регулировании"</w:t>
      </w:r>
      <w:r w:rsidR="0051176C">
        <w:rPr>
          <w:rFonts w:ascii="Times New Roman" w:hAnsi="Times New Roman" w:cs="Times New Roman"/>
          <w:sz w:val="28"/>
          <w:szCs w:val="28"/>
        </w:rPr>
        <w:t xml:space="preserve"> чётко определено</w:t>
      </w:r>
      <w:r w:rsidR="00F32DED">
        <w:rPr>
          <w:rFonts w:ascii="Times New Roman" w:hAnsi="Times New Roman" w:cs="Times New Roman"/>
          <w:sz w:val="28"/>
          <w:szCs w:val="28"/>
        </w:rPr>
        <w:t>:</w:t>
      </w:r>
    </w:p>
    <w:p w:rsidR="0051176C" w:rsidRPr="006B6A28" w:rsidRDefault="0051176C" w:rsidP="005117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A28">
        <w:rPr>
          <w:rFonts w:ascii="Times New Roman" w:hAnsi="Times New Roman" w:cs="Times New Roman"/>
          <w:i/>
          <w:sz w:val="28"/>
          <w:szCs w:val="28"/>
        </w:rPr>
        <w:t>- Статья 36. Ответственность за несоответствие продукции или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требованиям технических регламентов</w:t>
      </w:r>
    </w:p>
    <w:p w:rsidR="00F32DED" w:rsidRPr="006B6A28" w:rsidRDefault="0051176C" w:rsidP="005117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A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1. За нарушение требований технических регламентов изготовитель (исполнитель, продавец, лицо, выполняющее функции иностранного изготовителя) несет ответственность в соответствии с законодательством Российской Федерации. </w:t>
      </w:r>
    </w:p>
    <w:p w:rsidR="0051176C" w:rsidRDefault="0051176C" w:rsidP="0051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Заказчик не вправе требовать от участника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либо показателей по качеству используемых материалов. Заказчик вправе требовать только качество выполненных работ согласно проектной документации, которая является обязательным условием для размещения закупки по строительству.</w:t>
      </w:r>
    </w:p>
    <w:p w:rsidR="005720E6" w:rsidRDefault="0051176C" w:rsidP="0051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 Заказчика можно понять, что он во избежание победы в закупке не добросовестного поставщика, он создаёт такие скрытые искусственные препятствия. Но в данной ситуации получается прямое ограничение </w:t>
      </w:r>
      <w:r w:rsidR="005720E6">
        <w:rPr>
          <w:rFonts w:ascii="Times New Roman" w:hAnsi="Times New Roman" w:cs="Times New Roman"/>
          <w:sz w:val="28"/>
          <w:szCs w:val="28"/>
        </w:rPr>
        <w:t xml:space="preserve">конкуренции. </w:t>
      </w:r>
    </w:p>
    <w:p w:rsidR="005720E6" w:rsidRDefault="005720E6" w:rsidP="0051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я хочу сделать некоторые ссылки на строительное законодательство в правоту своих аргументов.</w:t>
      </w:r>
    </w:p>
    <w:p w:rsidR="00B24A96" w:rsidRDefault="00AA361B" w:rsidP="00E97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состоит весь ци</w:t>
      </w:r>
      <w:r w:rsidR="008B61AA">
        <w:rPr>
          <w:rFonts w:ascii="Times New Roman" w:hAnsi="Times New Roman" w:cs="Times New Roman"/>
          <w:sz w:val="28"/>
          <w:szCs w:val="28"/>
        </w:rPr>
        <w:t xml:space="preserve">кл производства в </w:t>
      </w:r>
      <w:proofErr w:type="gramStart"/>
      <w:r w:rsidR="008B61AA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="008B61AA">
        <w:rPr>
          <w:rFonts w:ascii="Times New Roman" w:hAnsi="Times New Roman" w:cs="Times New Roman"/>
          <w:sz w:val="28"/>
          <w:szCs w:val="28"/>
        </w:rPr>
        <w:t>?</w:t>
      </w:r>
      <w:r w:rsidR="003E2F28">
        <w:rPr>
          <w:rFonts w:ascii="Times New Roman" w:hAnsi="Times New Roman" w:cs="Times New Roman"/>
          <w:sz w:val="28"/>
          <w:szCs w:val="28"/>
        </w:rPr>
        <w:t xml:space="preserve"> </w:t>
      </w:r>
      <w:r w:rsidR="00EB6405">
        <w:rPr>
          <w:rFonts w:ascii="Times New Roman" w:hAnsi="Times New Roman" w:cs="Times New Roman"/>
          <w:sz w:val="28"/>
          <w:szCs w:val="28"/>
        </w:rPr>
        <w:t>О</w:t>
      </w:r>
      <w:r w:rsidR="003E2F28">
        <w:rPr>
          <w:rFonts w:ascii="Times New Roman" w:hAnsi="Times New Roman" w:cs="Times New Roman"/>
          <w:sz w:val="28"/>
          <w:szCs w:val="28"/>
        </w:rPr>
        <w:t xml:space="preserve">сновной порядок последовательности регламентируют Градостроительный кодекс и ФЗ-384 </w:t>
      </w:r>
      <w:r w:rsidR="003E2F28" w:rsidRPr="003E2F28">
        <w:rPr>
          <w:rFonts w:ascii="Times New Roman" w:hAnsi="Times New Roman" w:cs="Times New Roman"/>
          <w:sz w:val="28"/>
          <w:szCs w:val="28"/>
        </w:rPr>
        <w:t>"Технический регламент о безопасности зданий и сооружений"</w:t>
      </w:r>
      <w:r w:rsidR="003E2F28">
        <w:rPr>
          <w:rFonts w:ascii="Times New Roman" w:hAnsi="Times New Roman" w:cs="Times New Roman"/>
          <w:sz w:val="28"/>
          <w:szCs w:val="28"/>
        </w:rPr>
        <w:t>.</w:t>
      </w:r>
    </w:p>
    <w:p w:rsidR="003E2F28" w:rsidRDefault="003E2F28" w:rsidP="00EB64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2F28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2F28">
        <w:rPr>
          <w:rFonts w:ascii="Times New Roman" w:hAnsi="Times New Roman" w:cs="Times New Roman"/>
          <w:sz w:val="28"/>
          <w:szCs w:val="28"/>
        </w:rPr>
        <w:t xml:space="preserve"> инженерных изысканий (обследование зданий или сооружений);</w:t>
      </w:r>
      <w:r w:rsidR="00EB6405" w:rsidRPr="00EB6405">
        <w:t xml:space="preserve"> </w:t>
      </w:r>
      <w:r w:rsidR="00EB6405">
        <w:t>(</w:t>
      </w:r>
      <w:r w:rsidR="00EB6405" w:rsidRPr="00EB6405">
        <w:rPr>
          <w:rFonts w:ascii="Times New Roman" w:hAnsi="Times New Roman" w:cs="Times New Roman"/>
          <w:sz w:val="28"/>
          <w:szCs w:val="28"/>
        </w:rPr>
        <w:t>Ст. 47 Градостроительного Кодекса РФ</w:t>
      </w:r>
      <w:r w:rsidR="00EB6405">
        <w:rPr>
          <w:rFonts w:ascii="Times New Roman" w:hAnsi="Times New Roman" w:cs="Times New Roman"/>
          <w:sz w:val="28"/>
          <w:szCs w:val="28"/>
        </w:rPr>
        <w:t>)</w:t>
      </w:r>
    </w:p>
    <w:p w:rsidR="003E2F28" w:rsidRDefault="003E2F28" w:rsidP="00EB64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E2F28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F28">
        <w:rPr>
          <w:rFonts w:ascii="Times New Roman" w:hAnsi="Times New Roman" w:cs="Times New Roman"/>
          <w:sz w:val="28"/>
          <w:szCs w:val="28"/>
        </w:rPr>
        <w:t xml:space="preserve"> проектной документации (включая рабочую документацию)</w:t>
      </w:r>
      <w:r w:rsidR="00EB6405" w:rsidRPr="00EB6405">
        <w:t xml:space="preserve"> </w:t>
      </w:r>
      <w:r w:rsidR="00EB6405" w:rsidRPr="00EB6405">
        <w:rPr>
          <w:rFonts w:ascii="Times New Roman" w:hAnsi="Times New Roman" w:cs="Times New Roman"/>
          <w:sz w:val="28"/>
          <w:szCs w:val="28"/>
        </w:rPr>
        <w:t>(ч. 11, ст. 48 Град</w:t>
      </w:r>
      <w:r w:rsidR="00EB6405">
        <w:rPr>
          <w:rFonts w:ascii="Times New Roman" w:hAnsi="Times New Roman" w:cs="Times New Roman"/>
          <w:sz w:val="28"/>
          <w:szCs w:val="28"/>
        </w:rPr>
        <w:t xml:space="preserve">остроительного </w:t>
      </w:r>
      <w:r w:rsidR="00EB6405" w:rsidRPr="00EB6405">
        <w:rPr>
          <w:rFonts w:ascii="Times New Roman" w:hAnsi="Times New Roman" w:cs="Times New Roman"/>
          <w:sz w:val="28"/>
          <w:szCs w:val="28"/>
        </w:rPr>
        <w:t>Кодекса РФ</w:t>
      </w:r>
      <w:r w:rsidR="00EB6405">
        <w:rPr>
          <w:rFonts w:ascii="Times New Roman" w:hAnsi="Times New Roman" w:cs="Times New Roman"/>
          <w:sz w:val="28"/>
          <w:szCs w:val="28"/>
        </w:rPr>
        <w:t>, ст. 15 ФЗ-384</w:t>
      </w:r>
      <w:r w:rsidR="00EB6405" w:rsidRPr="00EB6405">
        <w:rPr>
          <w:rFonts w:ascii="Times New Roman" w:hAnsi="Times New Roman" w:cs="Times New Roman"/>
          <w:sz w:val="28"/>
          <w:szCs w:val="28"/>
        </w:rPr>
        <w:t>).</w:t>
      </w:r>
    </w:p>
    <w:p w:rsidR="003E2F28" w:rsidRDefault="003E2F28" w:rsidP="00EB64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2F28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2F28">
        <w:rPr>
          <w:rFonts w:ascii="Times New Roman" w:hAnsi="Times New Roman" w:cs="Times New Roman"/>
          <w:sz w:val="28"/>
          <w:szCs w:val="28"/>
        </w:rPr>
        <w:t xml:space="preserve"> строительного контроля со стороны заказчика</w:t>
      </w:r>
      <w:r w:rsidR="00EB6405">
        <w:rPr>
          <w:rFonts w:ascii="Times New Roman" w:hAnsi="Times New Roman" w:cs="Times New Roman"/>
          <w:sz w:val="28"/>
          <w:szCs w:val="28"/>
        </w:rPr>
        <w:t xml:space="preserve"> (</w:t>
      </w:r>
      <w:r w:rsidR="00EB6405" w:rsidRPr="00EB6405">
        <w:rPr>
          <w:rFonts w:ascii="Times New Roman" w:hAnsi="Times New Roman" w:cs="Times New Roman"/>
          <w:sz w:val="28"/>
          <w:szCs w:val="28"/>
        </w:rPr>
        <w:t>часть 1 ст. 53 Градостроительного Кодекса РФ</w:t>
      </w:r>
      <w:r w:rsidR="00EB6405">
        <w:rPr>
          <w:rFonts w:ascii="Times New Roman" w:hAnsi="Times New Roman" w:cs="Times New Roman"/>
          <w:sz w:val="28"/>
          <w:szCs w:val="28"/>
        </w:rPr>
        <w:t xml:space="preserve">, </w:t>
      </w:r>
      <w:r w:rsidR="00EB6405" w:rsidRPr="00EB6405">
        <w:rPr>
          <w:rFonts w:ascii="Times New Roman" w:hAnsi="Times New Roman" w:cs="Times New Roman"/>
          <w:sz w:val="28"/>
          <w:szCs w:val="28"/>
        </w:rPr>
        <w:t>часть 3, ст. 34 ФЗ № 384</w:t>
      </w:r>
      <w:proofErr w:type="gramStart"/>
      <w:r w:rsidR="00EB6405" w:rsidRPr="00EB64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B6405" w:rsidRPr="00EB6405">
        <w:rPr>
          <w:rFonts w:ascii="Times New Roman" w:hAnsi="Times New Roman" w:cs="Times New Roman"/>
          <w:sz w:val="28"/>
          <w:szCs w:val="28"/>
        </w:rPr>
        <w:t>.</w:t>
      </w:r>
    </w:p>
    <w:p w:rsidR="003E2F28" w:rsidRDefault="003E2F28" w:rsidP="00C42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2F28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2F28">
        <w:rPr>
          <w:rFonts w:ascii="Times New Roman" w:hAnsi="Times New Roman" w:cs="Times New Roman"/>
          <w:sz w:val="28"/>
          <w:szCs w:val="28"/>
        </w:rPr>
        <w:t xml:space="preserve"> авторского надзора проектной организацией</w:t>
      </w:r>
      <w:r w:rsidR="00C42430">
        <w:rPr>
          <w:rFonts w:ascii="Times New Roman" w:hAnsi="Times New Roman" w:cs="Times New Roman"/>
          <w:sz w:val="28"/>
          <w:szCs w:val="28"/>
        </w:rPr>
        <w:t xml:space="preserve"> (</w:t>
      </w:r>
      <w:r w:rsidR="00C42430" w:rsidRPr="00C42430">
        <w:rPr>
          <w:rFonts w:ascii="Times New Roman" w:hAnsi="Times New Roman" w:cs="Times New Roman"/>
          <w:sz w:val="28"/>
          <w:szCs w:val="28"/>
        </w:rPr>
        <w:t>часть 2 ст. 53  Градостроительного Кодекса РФ</w:t>
      </w:r>
      <w:r w:rsidR="00C42430">
        <w:rPr>
          <w:rFonts w:ascii="Times New Roman" w:hAnsi="Times New Roman" w:cs="Times New Roman"/>
          <w:sz w:val="28"/>
          <w:szCs w:val="28"/>
        </w:rPr>
        <w:t>)</w:t>
      </w:r>
    </w:p>
    <w:p w:rsidR="003E2F28" w:rsidRDefault="003E2F28" w:rsidP="00E97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F28">
        <w:rPr>
          <w:rFonts w:ascii="Times New Roman" w:hAnsi="Times New Roman" w:cs="Times New Roman"/>
          <w:sz w:val="28"/>
          <w:szCs w:val="28"/>
        </w:rPr>
        <w:t>Строительство, реконструкция и капитальный ремонт объектов капитального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D6D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D6D70">
        <w:rPr>
          <w:rFonts w:ascii="Times New Roman" w:hAnsi="Times New Roman" w:cs="Times New Roman"/>
          <w:sz w:val="28"/>
          <w:szCs w:val="28"/>
        </w:rPr>
        <w:t>ст. 52 Градостроительного комплекса)</w:t>
      </w:r>
    </w:p>
    <w:p w:rsidR="006B6A28" w:rsidRDefault="00AC4073" w:rsidP="0057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F28">
        <w:rPr>
          <w:rFonts w:ascii="Times New Roman" w:hAnsi="Times New Roman" w:cs="Times New Roman"/>
          <w:sz w:val="28"/>
          <w:szCs w:val="28"/>
        </w:rPr>
        <w:t xml:space="preserve">Практически это основной принцип </w:t>
      </w:r>
      <w:proofErr w:type="gramStart"/>
      <w:r w:rsidR="003E2F2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E2F28">
        <w:rPr>
          <w:rFonts w:ascii="Times New Roman" w:hAnsi="Times New Roman" w:cs="Times New Roman"/>
          <w:sz w:val="28"/>
          <w:szCs w:val="28"/>
        </w:rPr>
        <w:t xml:space="preserve"> которому должно работать всё строительное сообщество. </w:t>
      </w:r>
      <w:r w:rsidR="00DB3A95">
        <w:rPr>
          <w:rFonts w:ascii="Times New Roman" w:hAnsi="Times New Roman" w:cs="Times New Roman"/>
          <w:sz w:val="28"/>
          <w:szCs w:val="28"/>
        </w:rPr>
        <w:t>Но на практике выходит далеко не так.</w:t>
      </w:r>
      <w:r w:rsidR="00695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Конкретно по каждому пункту последовательности я останавливаться не буду. Но некоторые моменты мне особо хочется выделить. И они будут касаться именно проектной документации в целом. Почему? Потому что проектная документация является основополагающим и руководящим документом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строительная организация должна вести свои строительные работы. </w:t>
      </w:r>
    </w:p>
    <w:p w:rsidR="005720E6" w:rsidRPr="005720E6" w:rsidRDefault="00AC4073" w:rsidP="0057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Выражаясь определениями </w:t>
      </w:r>
      <w:r w:rsidR="005720E6">
        <w:rPr>
          <w:rFonts w:ascii="Times New Roman" w:hAnsi="Times New Roman" w:cs="Times New Roman"/>
          <w:sz w:val="28"/>
          <w:szCs w:val="28"/>
        </w:rPr>
        <w:t>ст. 33 №44-ФЗ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0E6">
        <w:rPr>
          <w:rFonts w:ascii="Times New Roman" w:hAnsi="Times New Roman" w:cs="Times New Roman"/>
          <w:sz w:val="28"/>
          <w:szCs w:val="28"/>
        </w:rPr>
        <w:t>«</w:t>
      </w:r>
      <w:r w:rsidR="005720E6" w:rsidRPr="005720E6">
        <w:rPr>
          <w:rFonts w:ascii="Times New Roman" w:hAnsi="Times New Roman" w:cs="Times New Roman"/>
          <w:sz w:val="28"/>
          <w:szCs w:val="28"/>
        </w:rPr>
        <w:t>1. Заказчик при описании в документации о закупке объекта закупки должен руководствоваться следующими правилами:</w:t>
      </w:r>
    </w:p>
    <w:p w:rsidR="005720E6" w:rsidRPr="005720E6" w:rsidRDefault="005720E6" w:rsidP="005720E6">
      <w:pPr>
        <w:jc w:val="both"/>
        <w:rPr>
          <w:rFonts w:ascii="Times New Roman" w:hAnsi="Times New Roman" w:cs="Times New Roman"/>
          <w:sz w:val="28"/>
          <w:szCs w:val="28"/>
        </w:rPr>
      </w:pPr>
      <w:r w:rsidRPr="005720E6">
        <w:rPr>
          <w:rFonts w:ascii="Times New Roman" w:hAnsi="Times New Roman" w:cs="Times New Roman"/>
          <w:sz w:val="28"/>
          <w:szCs w:val="28"/>
        </w:rPr>
        <w:t xml:space="preserve">1) описание объекта закупки должно носить объективный характер. </w:t>
      </w:r>
      <w:proofErr w:type="gramStart"/>
      <w:r w:rsidRPr="005720E6">
        <w:rPr>
          <w:rFonts w:ascii="Times New Roman" w:hAnsi="Times New Roman" w:cs="Times New Roman"/>
          <w:sz w:val="28"/>
          <w:szCs w:val="28"/>
        </w:rPr>
        <w:t xml:space="preserve"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5720E6">
        <w:rPr>
          <w:rFonts w:ascii="Times New Roman" w:hAnsi="Times New Roman" w:cs="Times New Roman"/>
          <w:b/>
          <w:sz w:val="28"/>
          <w:szCs w:val="28"/>
        </w:rPr>
        <w:t xml:space="preserve"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</w:t>
      </w:r>
      <w:r w:rsidRPr="005720E6">
        <w:rPr>
          <w:rFonts w:ascii="Times New Roman" w:hAnsi="Times New Roman" w:cs="Times New Roman"/>
          <w:b/>
          <w:sz w:val="28"/>
          <w:szCs w:val="28"/>
        </w:rPr>
        <w:lastRenderedPageBreak/>
        <w:t>размещаются другие товарные знаки</w:t>
      </w:r>
      <w:r w:rsidRPr="005720E6">
        <w:rPr>
          <w:rFonts w:ascii="Times New Roman" w:hAnsi="Times New Roman" w:cs="Times New Roman"/>
          <w:sz w:val="28"/>
          <w:szCs w:val="28"/>
        </w:rPr>
        <w:t>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</w:t>
      </w:r>
      <w:proofErr w:type="gramEnd"/>
      <w:r w:rsidRPr="005720E6">
        <w:rPr>
          <w:rFonts w:ascii="Times New Roman" w:hAnsi="Times New Roman" w:cs="Times New Roman"/>
          <w:sz w:val="28"/>
          <w:szCs w:val="28"/>
        </w:rPr>
        <w:t xml:space="preserve"> машинам и оборудованию, используемым заказчиком, в </w:t>
      </w:r>
      <w:proofErr w:type="gramStart"/>
      <w:r w:rsidRPr="005720E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720E6">
        <w:rPr>
          <w:rFonts w:ascii="Times New Roman" w:hAnsi="Times New Roman" w:cs="Times New Roman"/>
          <w:sz w:val="28"/>
          <w:szCs w:val="28"/>
        </w:rPr>
        <w:t xml:space="preserve"> с технической документацией на указанные машины и оборудование;</w:t>
      </w:r>
    </w:p>
    <w:p w:rsidR="00770F8D" w:rsidRDefault="005720E6" w:rsidP="005720E6">
      <w:pPr>
        <w:jc w:val="both"/>
        <w:rPr>
          <w:rFonts w:ascii="Times New Roman" w:hAnsi="Times New Roman" w:cs="Times New Roman"/>
          <w:sz w:val="28"/>
          <w:szCs w:val="28"/>
        </w:rPr>
      </w:pPr>
      <w:r w:rsidRPr="005720E6">
        <w:rPr>
          <w:rFonts w:ascii="Times New Roman" w:hAnsi="Times New Roman" w:cs="Times New Roman"/>
          <w:sz w:val="28"/>
          <w:szCs w:val="28"/>
        </w:rPr>
        <w:t xml:space="preserve">2) </w:t>
      </w:r>
      <w:r w:rsidRPr="005720E6">
        <w:rPr>
          <w:rFonts w:ascii="Times New Roman" w:hAnsi="Times New Roman" w:cs="Times New Roman"/>
          <w:b/>
          <w:sz w:val="28"/>
          <w:szCs w:val="28"/>
        </w:rPr>
        <w:t xml:space="preserve">использование, если это возможно, при составлении описания объекта закупки 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</w:t>
      </w:r>
      <w:r w:rsidRPr="00770F8D">
        <w:rPr>
          <w:rFonts w:ascii="Times New Roman" w:hAnsi="Times New Roman" w:cs="Times New Roman"/>
          <w:b/>
          <w:sz w:val="28"/>
          <w:szCs w:val="28"/>
          <w:u w:val="single"/>
        </w:rPr>
        <w:t>законодательством Р</w:t>
      </w:r>
      <w:r w:rsidRPr="005720E6">
        <w:rPr>
          <w:rFonts w:ascii="Times New Roman" w:hAnsi="Times New Roman" w:cs="Times New Roman"/>
          <w:b/>
          <w:sz w:val="28"/>
          <w:szCs w:val="28"/>
          <w:u w:val="single"/>
        </w:rPr>
        <w:t>оссийской Федерации о техническом регулировании</w:t>
      </w:r>
      <w:r w:rsidRPr="005720E6">
        <w:rPr>
          <w:rFonts w:ascii="Times New Roman" w:hAnsi="Times New Roman" w:cs="Times New Roman"/>
          <w:b/>
          <w:sz w:val="28"/>
          <w:szCs w:val="28"/>
        </w:rPr>
        <w:t>.</w:t>
      </w:r>
      <w:r w:rsidRPr="005720E6">
        <w:rPr>
          <w:rFonts w:ascii="Times New Roman" w:hAnsi="Times New Roman" w:cs="Times New Roman"/>
          <w:sz w:val="28"/>
          <w:szCs w:val="28"/>
        </w:rPr>
        <w:t xml:space="preserve">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</w:t>
      </w:r>
      <w:r w:rsidR="00770F8D">
        <w:rPr>
          <w:rFonts w:ascii="Times New Roman" w:hAnsi="Times New Roman" w:cs="Times New Roman"/>
          <w:sz w:val="28"/>
          <w:szCs w:val="28"/>
        </w:rPr>
        <w:t>;</w:t>
      </w:r>
    </w:p>
    <w:p w:rsidR="005720E6" w:rsidRDefault="00770F8D" w:rsidP="0057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ситуации под «</w:t>
      </w:r>
      <w:r w:rsidRPr="00770F8D">
        <w:rPr>
          <w:rFonts w:ascii="Times New Roman" w:hAnsi="Times New Roman" w:cs="Times New Roman"/>
          <w:sz w:val="28"/>
          <w:szCs w:val="28"/>
        </w:rPr>
        <w:t>техническими регламентами, стандартами и иными требованиями, предусмотренными законодательством Российской Федерации о техническом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» мы должны предусматривать уже действующее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как </w:t>
      </w:r>
      <w:r w:rsidRPr="00770F8D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 декабря 2004 г. N 190-ФЗ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0F8D">
        <w:rPr>
          <w:rFonts w:ascii="Times New Roman" w:hAnsi="Times New Roman" w:cs="Times New Roman"/>
          <w:sz w:val="28"/>
          <w:szCs w:val="28"/>
        </w:rPr>
        <w:t>Федеральный закон от 27 декабря 2002 г. N 184-ФЗ «О техническом регулировании»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0F8D">
        <w:rPr>
          <w:rFonts w:ascii="Times New Roman" w:hAnsi="Times New Roman" w:cs="Times New Roman"/>
          <w:sz w:val="28"/>
          <w:szCs w:val="28"/>
        </w:rPr>
        <w:t>Федеральный закон от 30 декабря 2009 г. N 384-ФЗ "Технический регламент о безопасности зданий и сооружений"</w:t>
      </w:r>
      <w:r>
        <w:rPr>
          <w:rFonts w:ascii="Times New Roman" w:hAnsi="Times New Roman" w:cs="Times New Roman"/>
          <w:sz w:val="28"/>
          <w:szCs w:val="28"/>
        </w:rPr>
        <w:t xml:space="preserve"> и изданные к этим законам Постановления и Приказы Правительства.</w:t>
      </w:r>
    </w:p>
    <w:p w:rsidR="008E382C" w:rsidRDefault="000D6D70" w:rsidP="0057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4 статьи 52 Градостроительного кодекса регламентировано, что Заказчик </w:t>
      </w:r>
      <w:r w:rsidR="00AA4428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AA4428">
        <w:rPr>
          <w:rFonts w:ascii="Times New Roman" w:hAnsi="Times New Roman" w:cs="Times New Roman"/>
          <w:sz w:val="28"/>
          <w:szCs w:val="28"/>
        </w:rPr>
        <w:t xml:space="preserve">лицу осуществляющего строительство в том числе и проектную документацию. Проектная документация регламентирована частью 2 статьи 48 Градостроительного кодекса, а состав проектной документации </w:t>
      </w:r>
      <w:r w:rsidR="00C5551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№87 от 16.02.2008 года, ГОСТом </w:t>
      </w:r>
      <w:proofErr w:type="gramStart"/>
      <w:r w:rsidR="00C555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551C">
        <w:rPr>
          <w:rFonts w:ascii="Times New Roman" w:hAnsi="Times New Roman" w:cs="Times New Roman"/>
          <w:sz w:val="28"/>
          <w:szCs w:val="28"/>
        </w:rPr>
        <w:t xml:space="preserve"> 21.1001-2009 года «</w:t>
      </w:r>
      <w:r w:rsidR="00C5551C" w:rsidRPr="00C5551C">
        <w:rPr>
          <w:rFonts w:ascii="Times New Roman" w:hAnsi="Times New Roman" w:cs="Times New Roman"/>
          <w:sz w:val="28"/>
          <w:szCs w:val="28"/>
        </w:rPr>
        <w:t>Система проектной документации для строительства</w:t>
      </w:r>
      <w:r w:rsidR="00C5551C">
        <w:rPr>
          <w:rFonts w:ascii="Times New Roman" w:hAnsi="Times New Roman" w:cs="Times New Roman"/>
          <w:sz w:val="28"/>
          <w:szCs w:val="28"/>
        </w:rPr>
        <w:t xml:space="preserve">, </w:t>
      </w:r>
      <w:r w:rsidR="00C5551C" w:rsidRPr="00C5551C">
        <w:rPr>
          <w:rFonts w:ascii="Times New Roman" w:hAnsi="Times New Roman" w:cs="Times New Roman"/>
          <w:sz w:val="28"/>
          <w:szCs w:val="28"/>
        </w:rPr>
        <w:t>основные требования к проектной и рабочей документации</w:t>
      </w:r>
      <w:r w:rsidR="00C5551C">
        <w:rPr>
          <w:rFonts w:ascii="Times New Roman" w:hAnsi="Times New Roman" w:cs="Times New Roman"/>
          <w:sz w:val="28"/>
          <w:szCs w:val="28"/>
        </w:rPr>
        <w:t>», где чётко прописаны все пункты и требования.</w:t>
      </w:r>
      <w:r w:rsidR="007C1E06">
        <w:rPr>
          <w:rFonts w:ascii="Times New Roman" w:hAnsi="Times New Roman" w:cs="Times New Roman"/>
          <w:sz w:val="28"/>
          <w:szCs w:val="28"/>
        </w:rPr>
        <w:t xml:space="preserve"> В том числе и к составу используемых материалов, оборудование при производстве работ. Частью 1 статьи 34 ФЗ-384 однозначно сказано, что «С</w:t>
      </w:r>
      <w:r w:rsidR="007C1E06" w:rsidRPr="007C1E06">
        <w:rPr>
          <w:rFonts w:ascii="Times New Roman" w:hAnsi="Times New Roman" w:cs="Times New Roman"/>
          <w:sz w:val="28"/>
          <w:szCs w:val="28"/>
        </w:rPr>
        <w:t xml:space="preserve">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</w:t>
      </w:r>
      <w:r w:rsidR="007C1E06" w:rsidRPr="007C1E06">
        <w:rPr>
          <w:rFonts w:ascii="Times New Roman" w:hAnsi="Times New Roman" w:cs="Times New Roman"/>
          <w:sz w:val="28"/>
          <w:szCs w:val="28"/>
          <w:u w:val="single"/>
        </w:rPr>
        <w:t>проектной документации</w:t>
      </w:r>
      <w:r w:rsidR="007C1E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1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986">
        <w:rPr>
          <w:rFonts w:ascii="Times New Roman" w:hAnsi="Times New Roman" w:cs="Times New Roman"/>
          <w:sz w:val="28"/>
          <w:szCs w:val="28"/>
        </w:rPr>
        <w:t xml:space="preserve">Из всего вышесказанного я могу резюмировать о том, что при организации закупок в строительстве государственные и муниципальные, а так же сюда можно приплюсовать равно всех заказчиков не зависимо от юридического статуса и источника финансирования, </w:t>
      </w:r>
      <w:r w:rsidR="000F0986" w:rsidRPr="00273C09">
        <w:rPr>
          <w:rFonts w:ascii="Times New Roman" w:hAnsi="Times New Roman" w:cs="Times New Roman"/>
          <w:sz w:val="28"/>
          <w:szCs w:val="28"/>
          <w:u w:val="single"/>
        </w:rPr>
        <w:t xml:space="preserve">обязаны </w:t>
      </w:r>
      <w:r w:rsidR="00273C09" w:rsidRPr="00273C09">
        <w:rPr>
          <w:rFonts w:ascii="Times New Roman" w:hAnsi="Times New Roman" w:cs="Times New Roman"/>
          <w:sz w:val="28"/>
          <w:szCs w:val="28"/>
          <w:u w:val="single"/>
        </w:rPr>
        <w:t>включать в состав</w:t>
      </w:r>
      <w:r w:rsidR="000F0986" w:rsidRPr="00273C09">
        <w:rPr>
          <w:rFonts w:ascii="Times New Roman" w:hAnsi="Times New Roman" w:cs="Times New Roman"/>
          <w:sz w:val="28"/>
          <w:szCs w:val="28"/>
          <w:u w:val="single"/>
        </w:rPr>
        <w:t xml:space="preserve"> закупочной документации</w:t>
      </w:r>
      <w:r w:rsidR="000F0986">
        <w:rPr>
          <w:rFonts w:ascii="Times New Roman" w:hAnsi="Times New Roman" w:cs="Times New Roman"/>
          <w:sz w:val="28"/>
          <w:szCs w:val="28"/>
        </w:rPr>
        <w:t xml:space="preserve"> проектную и </w:t>
      </w:r>
      <w:r w:rsidR="00510AD9">
        <w:rPr>
          <w:rFonts w:ascii="Times New Roman" w:hAnsi="Times New Roman" w:cs="Times New Roman"/>
          <w:sz w:val="28"/>
          <w:szCs w:val="28"/>
        </w:rPr>
        <w:t>рабочую</w:t>
      </w:r>
      <w:r w:rsidR="000F0986">
        <w:rPr>
          <w:rFonts w:ascii="Times New Roman" w:hAnsi="Times New Roman" w:cs="Times New Roman"/>
          <w:sz w:val="28"/>
          <w:szCs w:val="28"/>
        </w:rPr>
        <w:t xml:space="preserve"> документацию, акты изыскательских работ, </w:t>
      </w:r>
      <w:r w:rsidR="006B6A28">
        <w:rPr>
          <w:rFonts w:ascii="Times New Roman" w:hAnsi="Times New Roman" w:cs="Times New Roman"/>
          <w:sz w:val="28"/>
          <w:szCs w:val="28"/>
        </w:rPr>
        <w:t xml:space="preserve">и </w:t>
      </w:r>
      <w:r w:rsidR="000F0986">
        <w:rPr>
          <w:rFonts w:ascii="Times New Roman" w:hAnsi="Times New Roman" w:cs="Times New Roman"/>
          <w:sz w:val="28"/>
          <w:szCs w:val="28"/>
        </w:rPr>
        <w:t>если предусмотрено действующим законодательством, то и результаты государственной экспертизы на акты изыскательских</w:t>
      </w:r>
      <w:proofErr w:type="gramEnd"/>
      <w:r w:rsidR="000F0986">
        <w:rPr>
          <w:rFonts w:ascii="Times New Roman" w:hAnsi="Times New Roman" w:cs="Times New Roman"/>
          <w:sz w:val="28"/>
          <w:szCs w:val="28"/>
        </w:rPr>
        <w:t xml:space="preserve"> работ и проектную документацию. </w:t>
      </w:r>
      <w:r w:rsidR="00273C09">
        <w:rPr>
          <w:rFonts w:ascii="Times New Roman" w:hAnsi="Times New Roman" w:cs="Times New Roman"/>
          <w:sz w:val="28"/>
          <w:szCs w:val="28"/>
        </w:rPr>
        <w:t>Это является необходимым и достаточным условием для конкурсной документации в технической её части.</w:t>
      </w:r>
    </w:p>
    <w:p w:rsidR="00770F8D" w:rsidRDefault="00770F8D" w:rsidP="00572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же касаемо спецификации оборудования и материалов, используемых при производстве строительных работ, то она (спецификация) регламентирована </w:t>
      </w:r>
      <w:r w:rsidRPr="00770F8D">
        <w:rPr>
          <w:rFonts w:ascii="Times New Roman" w:hAnsi="Times New Roman" w:cs="Times New Roman"/>
          <w:sz w:val="28"/>
          <w:szCs w:val="28"/>
        </w:rPr>
        <w:t>ГОСТ 21.110-95 «Система проектной документации для строительства. Правила выполнения спецификации оборудования, изделий и материалов»</w:t>
      </w:r>
      <w:r w:rsidR="00EC3A33">
        <w:rPr>
          <w:rFonts w:ascii="Times New Roman" w:hAnsi="Times New Roman" w:cs="Times New Roman"/>
          <w:sz w:val="28"/>
          <w:szCs w:val="28"/>
        </w:rPr>
        <w:t>, где определено необходимое и достаточное условия к требованиям по показателю используемых материалов.</w:t>
      </w:r>
    </w:p>
    <w:p w:rsidR="00EC3A33" w:rsidRDefault="000F0986" w:rsidP="00C5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сегодняшний день нам известна однозначная позиция Федеральной антимонопольной службы</w:t>
      </w:r>
      <w:r w:rsidR="00FF16C6">
        <w:rPr>
          <w:rFonts w:ascii="Times New Roman" w:hAnsi="Times New Roman" w:cs="Times New Roman"/>
          <w:sz w:val="28"/>
          <w:szCs w:val="28"/>
        </w:rPr>
        <w:t xml:space="preserve"> об обязательном условии содержании в закупочной документации заказчика полного комплекта проектной документации.</w:t>
      </w:r>
      <w:r w:rsidR="006B6A28">
        <w:rPr>
          <w:rFonts w:ascii="Times New Roman" w:hAnsi="Times New Roman" w:cs="Times New Roman"/>
          <w:sz w:val="28"/>
          <w:szCs w:val="28"/>
        </w:rPr>
        <w:t xml:space="preserve"> Так же это подтверждено </w:t>
      </w:r>
      <w:r w:rsidR="006B6A28" w:rsidRPr="006B6A28">
        <w:rPr>
          <w:rFonts w:ascii="Times New Roman" w:hAnsi="Times New Roman" w:cs="Times New Roman"/>
          <w:sz w:val="28"/>
          <w:szCs w:val="28"/>
        </w:rPr>
        <w:t>Постановление</w:t>
      </w:r>
      <w:r w:rsidR="006B6A28">
        <w:rPr>
          <w:rFonts w:ascii="Times New Roman" w:hAnsi="Times New Roman" w:cs="Times New Roman"/>
          <w:sz w:val="28"/>
          <w:szCs w:val="28"/>
        </w:rPr>
        <w:t>м</w:t>
      </w:r>
      <w:r w:rsidR="006B6A28" w:rsidRPr="006B6A28">
        <w:rPr>
          <w:rFonts w:ascii="Times New Roman" w:hAnsi="Times New Roman" w:cs="Times New Roman"/>
          <w:sz w:val="28"/>
          <w:szCs w:val="28"/>
        </w:rPr>
        <w:t xml:space="preserve"> Федерального арбитражного суда Московского Округа по делу № Ф40-53467/12-144-259 от 03 апреля 2013 года.</w:t>
      </w:r>
    </w:p>
    <w:p w:rsidR="000F0986" w:rsidRDefault="00812572" w:rsidP="00C5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</w:t>
      </w:r>
      <w:r w:rsidR="006B6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говоря 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порой самостоятельно формируя «Техническое задание», или привлекая к этому какую-либо другую организацию, сами нарушают Градостроительный кодекс, в частности пункт 2 статьи </w:t>
      </w:r>
      <w:r w:rsidR="00E6228A">
        <w:rPr>
          <w:rFonts w:ascii="Times New Roman" w:hAnsi="Times New Roman" w:cs="Times New Roman"/>
          <w:sz w:val="28"/>
          <w:szCs w:val="28"/>
        </w:rPr>
        <w:t xml:space="preserve">48, а именно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28A" w:rsidRPr="006B6A28">
        <w:rPr>
          <w:rFonts w:ascii="Times New Roman" w:hAnsi="Times New Roman" w:cs="Times New Roman"/>
          <w:b/>
          <w:sz w:val="28"/>
          <w:szCs w:val="28"/>
        </w:rPr>
        <w:t>Виды работ по подготовке проектной документации, которые оказывают влияние на безопасность объектов капитального строительства, должны выполняться только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работ.</w:t>
      </w:r>
      <w:r w:rsidR="00E6228A" w:rsidRPr="00E62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5" w:rsidRDefault="00537835" w:rsidP="00C5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считаю, что наша позиция в отношении государственных и муниципальных закупок,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 как и ко всем другим закупкам в строительстве, должна быть следующая:</w:t>
      </w:r>
    </w:p>
    <w:p w:rsidR="00537835" w:rsidRDefault="00537835" w:rsidP="00537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конкурсной или аукционной документации на производство строительных работ, </w:t>
      </w:r>
      <w:r w:rsidRPr="00537835">
        <w:rPr>
          <w:rFonts w:ascii="Times New Roman" w:hAnsi="Times New Roman" w:cs="Times New Roman"/>
          <w:sz w:val="28"/>
          <w:szCs w:val="28"/>
        </w:rPr>
        <w:t>капитальн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7835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835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7835">
        <w:rPr>
          <w:rFonts w:ascii="Times New Roman" w:hAnsi="Times New Roman" w:cs="Times New Roman"/>
          <w:sz w:val="28"/>
          <w:szCs w:val="28"/>
        </w:rPr>
        <w:t xml:space="preserve"> зданий и сооружений – объектов капитального строительства, а </w:t>
      </w:r>
      <w:proofErr w:type="gramStart"/>
      <w:r w:rsidRPr="00537835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Pr="00537835">
        <w:rPr>
          <w:rFonts w:ascii="Times New Roman" w:hAnsi="Times New Roman" w:cs="Times New Roman"/>
          <w:sz w:val="28"/>
          <w:szCs w:val="28"/>
        </w:rPr>
        <w:t xml:space="preserve"> линейных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3C09">
        <w:rPr>
          <w:rFonts w:ascii="Times New Roman" w:hAnsi="Times New Roman" w:cs="Times New Roman"/>
          <w:sz w:val="28"/>
          <w:szCs w:val="28"/>
        </w:rPr>
        <w:t xml:space="preserve"> </w:t>
      </w:r>
      <w:r w:rsidR="00273C09" w:rsidRPr="00273C09">
        <w:rPr>
          <w:rFonts w:ascii="Times New Roman" w:hAnsi="Times New Roman" w:cs="Times New Roman"/>
          <w:sz w:val="28"/>
          <w:szCs w:val="28"/>
          <w:u w:val="single"/>
        </w:rPr>
        <w:t>как составная часть этой документации</w:t>
      </w:r>
      <w:r w:rsidRPr="00273C09">
        <w:rPr>
          <w:rFonts w:ascii="Times New Roman" w:hAnsi="Times New Roman" w:cs="Times New Roman"/>
          <w:sz w:val="28"/>
          <w:szCs w:val="28"/>
          <w:u w:val="single"/>
        </w:rPr>
        <w:t xml:space="preserve"> должна </w:t>
      </w:r>
      <w:r w:rsidRPr="006B6A28">
        <w:rPr>
          <w:rFonts w:ascii="Times New Roman" w:hAnsi="Times New Roman" w:cs="Times New Roman"/>
          <w:sz w:val="28"/>
          <w:szCs w:val="28"/>
          <w:u w:val="single"/>
        </w:rPr>
        <w:t xml:space="preserve">быть проектная документация (в том числе </w:t>
      </w:r>
      <w:r w:rsidR="00510AD9" w:rsidRPr="006B6A28">
        <w:rPr>
          <w:rFonts w:ascii="Times New Roman" w:hAnsi="Times New Roman" w:cs="Times New Roman"/>
          <w:sz w:val="28"/>
          <w:szCs w:val="28"/>
          <w:u w:val="single"/>
        </w:rPr>
        <w:t>рабочая</w:t>
      </w:r>
      <w:r w:rsidRPr="006B6A28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акты изыскательских работ, если предусмотрено законодательством </w:t>
      </w:r>
      <w:r w:rsidR="00273C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заключение государственной экспертизы.</w:t>
      </w:r>
      <w:r w:rsidR="005E5F0B">
        <w:rPr>
          <w:rFonts w:ascii="Times New Roman" w:hAnsi="Times New Roman" w:cs="Times New Roman"/>
          <w:sz w:val="28"/>
          <w:szCs w:val="28"/>
        </w:rPr>
        <w:t xml:space="preserve"> Эта документация должна быть </w:t>
      </w:r>
      <w:r w:rsidR="00273C09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5E5F0B">
        <w:rPr>
          <w:rFonts w:ascii="Times New Roman" w:hAnsi="Times New Roman" w:cs="Times New Roman"/>
          <w:sz w:val="28"/>
          <w:szCs w:val="28"/>
        </w:rPr>
        <w:t>частью аукционной или конкурсной документацией.</w:t>
      </w:r>
    </w:p>
    <w:p w:rsidR="00527725" w:rsidRDefault="00527725" w:rsidP="00537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материалы, товар, оборудование, используемые при производстве работ, отражённые в проектной документации, должны согласовываться на стадии подготовки технического задания на разработку проектной документации заказчиком и проектной организацией. В том числе возможность применения эквивалента заявленного материала, товара, оборудования в связи с требованием </w:t>
      </w:r>
      <w:r w:rsidR="00EC3A33">
        <w:rPr>
          <w:rFonts w:ascii="Times New Roman" w:hAnsi="Times New Roman" w:cs="Times New Roman"/>
          <w:sz w:val="28"/>
          <w:szCs w:val="28"/>
        </w:rPr>
        <w:t>№44-ФЗ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725" w:rsidRDefault="00527725" w:rsidP="005D10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E81">
        <w:rPr>
          <w:rFonts w:ascii="Times New Roman" w:hAnsi="Times New Roman" w:cs="Times New Roman"/>
          <w:sz w:val="28"/>
          <w:szCs w:val="28"/>
        </w:rPr>
        <w:t xml:space="preserve">Строительная организация, как </w:t>
      </w:r>
      <w:r w:rsidR="00EC3A33">
        <w:rPr>
          <w:rFonts w:ascii="Times New Roman" w:hAnsi="Times New Roman" w:cs="Times New Roman"/>
          <w:sz w:val="28"/>
          <w:szCs w:val="28"/>
        </w:rPr>
        <w:t>участник закупки</w:t>
      </w:r>
      <w:r w:rsidRPr="001B2E81">
        <w:rPr>
          <w:rFonts w:ascii="Times New Roman" w:hAnsi="Times New Roman" w:cs="Times New Roman"/>
          <w:sz w:val="28"/>
          <w:szCs w:val="28"/>
        </w:rPr>
        <w:t xml:space="preserve"> по строительству не обязана подавать сведения на конкретный показатель используемого материала, товара, оборудования, согласно </w:t>
      </w:r>
      <w:r w:rsidR="00EC3A33">
        <w:rPr>
          <w:rFonts w:ascii="Times New Roman" w:hAnsi="Times New Roman" w:cs="Times New Roman"/>
          <w:sz w:val="28"/>
          <w:szCs w:val="28"/>
        </w:rPr>
        <w:t>требований по показателям к качеству применяемого материала по №44-ФЗ</w:t>
      </w:r>
      <w:r w:rsidRPr="001B2E81">
        <w:rPr>
          <w:rFonts w:ascii="Times New Roman" w:hAnsi="Times New Roman" w:cs="Times New Roman"/>
          <w:sz w:val="28"/>
          <w:szCs w:val="28"/>
        </w:rPr>
        <w:t xml:space="preserve">, так как все требования стандартов на материалы, товары, оборудование – </w:t>
      </w:r>
      <w:proofErr w:type="gramStart"/>
      <w:r w:rsidRPr="001B2E8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B2E81">
        <w:rPr>
          <w:rFonts w:ascii="Times New Roman" w:hAnsi="Times New Roman" w:cs="Times New Roman"/>
          <w:sz w:val="28"/>
          <w:szCs w:val="28"/>
        </w:rPr>
        <w:t xml:space="preserve"> прежде всего установленные требования для проектных организаций</w:t>
      </w:r>
      <w:r w:rsidR="001B2E81">
        <w:rPr>
          <w:rFonts w:ascii="Times New Roman" w:hAnsi="Times New Roman" w:cs="Times New Roman"/>
          <w:sz w:val="28"/>
          <w:szCs w:val="28"/>
        </w:rPr>
        <w:t>, которые должны грамотно включать</w:t>
      </w:r>
      <w:r w:rsidRPr="001B2E81">
        <w:rPr>
          <w:rFonts w:ascii="Times New Roman" w:hAnsi="Times New Roman" w:cs="Times New Roman"/>
          <w:sz w:val="28"/>
          <w:szCs w:val="28"/>
        </w:rPr>
        <w:t xml:space="preserve"> </w:t>
      </w:r>
      <w:r w:rsidR="001B2E81">
        <w:rPr>
          <w:rFonts w:ascii="Times New Roman" w:hAnsi="Times New Roman" w:cs="Times New Roman"/>
          <w:sz w:val="28"/>
          <w:szCs w:val="28"/>
        </w:rPr>
        <w:t>тот или иной материал, товар, оборудование в проект, при использовании которого строительная организация</w:t>
      </w:r>
      <w:r w:rsidR="001B2E81" w:rsidRPr="001B2E81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1B2E81">
        <w:rPr>
          <w:rFonts w:ascii="Times New Roman" w:hAnsi="Times New Roman" w:cs="Times New Roman"/>
          <w:sz w:val="28"/>
          <w:szCs w:val="28"/>
        </w:rPr>
        <w:t>ит</w:t>
      </w:r>
      <w:r w:rsidR="001B2E81" w:rsidRPr="001B2E81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1B2E81">
        <w:rPr>
          <w:rFonts w:ascii="Times New Roman" w:hAnsi="Times New Roman" w:cs="Times New Roman"/>
          <w:sz w:val="28"/>
          <w:szCs w:val="28"/>
        </w:rPr>
        <w:t>ь</w:t>
      </w:r>
      <w:r w:rsidR="001B2E81" w:rsidRPr="001B2E81">
        <w:rPr>
          <w:rFonts w:ascii="Times New Roman" w:hAnsi="Times New Roman" w:cs="Times New Roman"/>
          <w:sz w:val="28"/>
          <w:szCs w:val="28"/>
        </w:rPr>
        <w:t xml:space="preserve"> зданий и сооружений в </w:t>
      </w:r>
      <w:proofErr w:type="gramStart"/>
      <w:r w:rsidR="001B2E81" w:rsidRPr="001B2E8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1B2E81" w:rsidRPr="001B2E81">
        <w:rPr>
          <w:rFonts w:ascii="Times New Roman" w:hAnsi="Times New Roman" w:cs="Times New Roman"/>
          <w:sz w:val="28"/>
          <w:szCs w:val="28"/>
        </w:rPr>
        <w:t xml:space="preserve"> </w:t>
      </w:r>
      <w:r w:rsidR="001B2E81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1B2E81" w:rsidRPr="001B2E81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реконструкции, капитального и текущего ремонта</w:t>
      </w:r>
      <w:r w:rsidR="001B2E81">
        <w:rPr>
          <w:rFonts w:ascii="Times New Roman" w:hAnsi="Times New Roman" w:cs="Times New Roman"/>
          <w:sz w:val="28"/>
          <w:szCs w:val="28"/>
        </w:rPr>
        <w:t>. Так же требование стандартов предназначены для производителя самих материалов, товаров, оборудования, которые отвечают за качество</w:t>
      </w:r>
      <w:r w:rsidR="00EC3A33">
        <w:rPr>
          <w:rFonts w:ascii="Times New Roman" w:hAnsi="Times New Roman" w:cs="Times New Roman"/>
          <w:sz w:val="28"/>
          <w:szCs w:val="28"/>
        </w:rPr>
        <w:t xml:space="preserve"> по №184-ФЗ</w:t>
      </w:r>
      <w:r w:rsidR="001B2E8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B2E81" w:rsidRPr="001B2E81">
        <w:rPr>
          <w:rFonts w:ascii="Times New Roman" w:hAnsi="Times New Roman" w:cs="Times New Roman"/>
          <w:sz w:val="28"/>
          <w:szCs w:val="28"/>
        </w:rPr>
        <w:t>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</w:t>
      </w:r>
      <w:r w:rsidR="001B2E81">
        <w:rPr>
          <w:rFonts w:ascii="Times New Roman" w:hAnsi="Times New Roman" w:cs="Times New Roman"/>
          <w:sz w:val="28"/>
          <w:szCs w:val="28"/>
        </w:rPr>
        <w:t xml:space="preserve"> (часть 3 статья 34 ФЗ-384).</w:t>
      </w:r>
      <w:proofErr w:type="gramEnd"/>
      <w:r w:rsidR="001B2E81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1B2E8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1B2E81">
        <w:rPr>
          <w:rFonts w:ascii="Times New Roman" w:hAnsi="Times New Roman" w:cs="Times New Roman"/>
          <w:sz w:val="28"/>
          <w:szCs w:val="28"/>
        </w:rPr>
        <w:t xml:space="preserve"> УРЗ, подающий заявку на участие в аукционе по строительству </w:t>
      </w:r>
      <w:r w:rsidR="005D1033">
        <w:rPr>
          <w:rFonts w:ascii="Times New Roman" w:hAnsi="Times New Roman" w:cs="Times New Roman"/>
          <w:sz w:val="28"/>
          <w:szCs w:val="28"/>
        </w:rPr>
        <w:t>должен подавать заявку  то</w:t>
      </w:r>
      <w:r w:rsidR="00EC3A33">
        <w:rPr>
          <w:rFonts w:ascii="Times New Roman" w:hAnsi="Times New Roman" w:cs="Times New Roman"/>
          <w:sz w:val="28"/>
          <w:szCs w:val="28"/>
        </w:rPr>
        <w:t>лько в виде</w:t>
      </w:r>
      <w:r w:rsidR="005D1033">
        <w:rPr>
          <w:rFonts w:ascii="Times New Roman" w:hAnsi="Times New Roman" w:cs="Times New Roman"/>
          <w:sz w:val="28"/>
          <w:szCs w:val="28"/>
        </w:rPr>
        <w:t xml:space="preserve"> </w:t>
      </w:r>
      <w:r w:rsidR="005D1033" w:rsidRPr="005D1033">
        <w:rPr>
          <w:rFonts w:ascii="Times New Roman" w:hAnsi="Times New Roman" w:cs="Times New Roman"/>
          <w:sz w:val="28"/>
          <w:szCs w:val="28"/>
        </w:rPr>
        <w:t>согласи</w:t>
      </w:r>
      <w:r w:rsidR="00EC3A33">
        <w:rPr>
          <w:rFonts w:ascii="Times New Roman" w:hAnsi="Times New Roman" w:cs="Times New Roman"/>
          <w:sz w:val="28"/>
          <w:szCs w:val="28"/>
        </w:rPr>
        <w:t>я</w:t>
      </w:r>
      <w:r w:rsidR="005D1033" w:rsidRPr="005D1033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EC3A33">
        <w:rPr>
          <w:rFonts w:ascii="Times New Roman" w:hAnsi="Times New Roman" w:cs="Times New Roman"/>
          <w:sz w:val="28"/>
          <w:szCs w:val="28"/>
        </w:rPr>
        <w:t>закупки</w:t>
      </w:r>
      <w:r w:rsidR="005D1033" w:rsidRPr="005D1033">
        <w:rPr>
          <w:rFonts w:ascii="Times New Roman" w:hAnsi="Times New Roman" w:cs="Times New Roman"/>
          <w:sz w:val="28"/>
          <w:szCs w:val="28"/>
        </w:rPr>
        <w:t xml:space="preserve"> на выполнение работ, оказание услуг на условиях, предусмотренных документацией об </w:t>
      </w:r>
      <w:r w:rsidR="00EC3A33">
        <w:rPr>
          <w:rFonts w:ascii="Times New Roman" w:hAnsi="Times New Roman" w:cs="Times New Roman"/>
          <w:sz w:val="28"/>
          <w:szCs w:val="28"/>
        </w:rPr>
        <w:t>электронном</w:t>
      </w:r>
      <w:r w:rsidR="005D1033" w:rsidRPr="005D1033">
        <w:rPr>
          <w:rFonts w:ascii="Times New Roman" w:hAnsi="Times New Roman" w:cs="Times New Roman"/>
          <w:sz w:val="28"/>
          <w:szCs w:val="28"/>
        </w:rPr>
        <w:t xml:space="preserve"> аукционе, при условии размещения заказа на выполнение работ, оказание услуг</w:t>
      </w:r>
      <w:r w:rsidR="005D1033">
        <w:rPr>
          <w:rFonts w:ascii="Times New Roman" w:hAnsi="Times New Roman" w:cs="Times New Roman"/>
          <w:sz w:val="28"/>
          <w:szCs w:val="28"/>
        </w:rPr>
        <w:t>.</w:t>
      </w:r>
      <w:r w:rsidR="00AF3542">
        <w:rPr>
          <w:rFonts w:ascii="Times New Roman" w:hAnsi="Times New Roman" w:cs="Times New Roman"/>
          <w:sz w:val="28"/>
          <w:szCs w:val="28"/>
        </w:rPr>
        <w:t xml:space="preserve"> УРЗ </w:t>
      </w:r>
      <w:proofErr w:type="gramStart"/>
      <w:r w:rsidR="00AF3542">
        <w:rPr>
          <w:rFonts w:ascii="Times New Roman" w:hAnsi="Times New Roman" w:cs="Times New Roman"/>
          <w:sz w:val="28"/>
          <w:szCs w:val="28"/>
        </w:rPr>
        <w:t>ни коим образом</w:t>
      </w:r>
      <w:proofErr w:type="gramEnd"/>
      <w:r w:rsidR="00AF3542">
        <w:rPr>
          <w:rFonts w:ascii="Times New Roman" w:hAnsi="Times New Roman" w:cs="Times New Roman"/>
          <w:sz w:val="28"/>
          <w:szCs w:val="28"/>
        </w:rPr>
        <w:t xml:space="preserve"> не сможет предоставить конкретные показатели </w:t>
      </w:r>
      <w:r w:rsidR="00536ADC">
        <w:rPr>
          <w:rFonts w:ascii="Times New Roman" w:hAnsi="Times New Roman" w:cs="Times New Roman"/>
          <w:sz w:val="28"/>
          <w:szCs w:val="28"/>
        </w:rPr>
        <w:t xml:space="preserve">на используемые товары, материалы, оборудования на день подачи заявки, по простой причине того, что производитель товара, элементарно, ни как не сможет согласовать эти показатели с производимой продукцией. Производитель выпускает продукцию, согласно ГОСТу, который допускает какой-то разрыв показателей в </w:t>
      </w:r>
      <w:proofErr w:type="gramStart"/>
      <w:r w:rsidR="00536ADC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="00536ADC">
        <w:rPr>
          <w:rFonts w:ascii="Times New Roman" w:hAnsi="Times New Roman" w:cs="Times New Roman"/>
          <w:sz w:val="28"/>
          <w:szCs w:val="28"/>
        </w:rPr>
        <w:t xml:space="preserve"> выпускаемой продукции. И все </w:t>
      </w:r>
      <w:r w:rsidR="00EC3A33">
        <w:rPr>
          <w:rFonts w:ascii="Times New Roman" w:hAnsi="Times New Roman" w:cs="Times New Roman"/>
          <w:sz w:val="28"/>
          <w:szCs w:val="28"/>
        </w:rPr>
        <w:t xml:space="preserve">требования на </w:t>
      </w:r>
      <w:r w:rsidR="00536ADC">
        <w:rPr>
          <w:rFonts w:ascii="Times New Roman" w:hAnsi="Times New Roman" w:cs="Times New Roman"/>
          <w:sz w:val="28"/>
          <w:szCs w:val="28"/>
        </w:rPr>
        <w:t xml:space="preserve">конкретные показатели на используемы товар </w:t>
      </w:r>
      <w:r w:rsidR="005E5F0B">
        <w:rPr>
          <w:rFonts w:ascii="Times New Roman" w:hAnsi="Times New Roman" w:cs="Times New Roman"/>
          <w:sz w:val="28"/>
          <w:szCs w:val="28"/>
        </w:rPr>
        <w:t xml:space="preserve">в «форме №2» первой части заявки </w:t>
      </w:r>
      <w:r w:rsidR="00536ADC">
        <w:rPr>
          <w:rFonts w:ascii="Times New Roman" w:hAnsi="Times New Roman" w:cs="Times New Roman"/>
          <w:sz w:val="28"/>
          <w:szCs w:val="28"/>
        </w:rPr>
        <w:t>не иначе как фантазии и выдумка специалистов по закупкам</w:t>
      </w:r>
      <w:r w:rsidR="005E5F0B">
        <w:rPr>
          <w:rFonts w:ascii="Times New Roman" w:hAnsi="Times New Roman" w:cs="Times New Roman"/>
          <w:sz w:val="28"/>
          <w:szCs w:val="28"/>
        </w:rPr>
        <w:t>.</w:t>
      </w:r>
    </w:p>
    <w:p w:rsidR="00916312" w:rsidRDefault="00916312" w:rsidP="00916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ограничении использовании определения «эквивалент» на материалы в проектах, согласно требованиям проектной документации на основании строительного законодательства,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коим 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создаём ограничения конкуренции в предмете закупки. Так как основным предметом закупки является выполнение строительных работ. А конкуренция, в том числе и здоровая, на этом рынке очень большая.</w:t>
      </w:r>
    </w:p>
    <w:p w:rsidR="005D1033" w:rsidRDefault="005E5F0B" w:rsidP="005D10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заказчик не размещает, предусмотренной строительным законодательством, </w:t>
      </w:r>
      <w:r w:rsidR="00510AD9">
        <w:rPr>
          <w:rFonts w:ascii="Times New Roman" w:hAnsi="Times New Roman" w:cs="Times New Roman"/>
          <w:sz w:val="28"/>
          <w:szCs w:val="28"/>
        </w:rPr>
        <w:t>проектную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в аукционной или конкурсной документации, то </w:t>
      </w:r>
      <w:r w:rsidR="00ED629F">
        <w:rPr>
          <w:rFonts w:ascii="Times New Roman" w:hAnsi="Times New Roman" w:cs="Times New Roman"/>
          <w:sz w:val="28"/>
          <w:szCs w:val="28"/>
        </w:rPr>
        <w:t>участник закупки</w:t>
      </w:r>
      <w:r>
        <w:rPr>
          <w:rFonts w:ascii="Times New Roman" w:hAnsi="Times New Roman" w:cs="Times New Roman"/>
          <w:sz w:val="28"/>
          <w:szCs w:val="28"/>
        </w:rPr>
        <w:t xml:space="preserve"> обязан истребовать от заказчика размещения необходимого пакета документов путём запроса на разъяснение, или в крайнем случае в судебном порядке.   </w:t>
      </w:r>
    </w:p>
    <w:p w:rsidR="008031CB" w:rsidRDefault="00916312" w:rsidP="00803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 меня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ока всё. Спасибо за внимание.</w:t>
      </w:r>
    </w:p>
    <w:p w:rsidR="00916312" w:rsidRDefault="00916312" w:rsidP="00803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подготовке доклада.</w:t>
      </w:r>
    </w:p>
    <w:p w:rsidR="00916312" w:rsidRDefault="00916312" w:rsidP="00916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312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 декабря 2004 г. N 190-ФЗ</w:t>
      </w:r>
    </w:p>
    <w:p w:rsidR="00916312" w:rsidRDefault="00916312" w:rsidP="00916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312">
        <w:rPr>
          <w:rFonts w:ascii="Times New Roman" w:hAnsi="Times New Roman" w:cs="Times New Roman"/>
          <w:sz w:val="28"/>
          <w:szCs w:val="28"/>
        </w:rPr>
        <w:t>Федеральный закон от 27 декабря 2002 г. N 184-ФЗ «О техническом регулировании»</w:t>
      </w:r>
    </w:p>
    <w:p w:rsidR="00916312" w:rsidRDefault="00916312" w:rsidP="00916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312">
        <w:rPr>
          <w:rFonts w:ascii="Times New Roman" w:hAnsi="Times New Roman" w:cs="Times New Roman"/>
          <w:sz w:val="28"/>
          <w:szCs w:val="28"/>
        </w:rPr>
        <w:t>Федеральный закон от 30 декабря 2009 г. N 384-ФЗ "Технический регламент о безопасности зданий и сооружений"</w:t>
      </w:r>
    </w:p>
    <w:p w:rsidR="00916312" w:rsidRDefault="00916312" w:rsidP="00916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312">
        <w:rPr>
          <w:rFonts w:ascii="Times New Roman" w:hAnsi="Times New Roman" w:cs="Times New Roman"/>
          <w:sz w:val="28"/>
          <w:szCs w:val="28"/>
        </w:rPr>
        <w:t>Постановлением правительства №87 от 16.02.2008 года</w:t>
      </w:r>
    </w:p>
    <w:p w:rsidR="00916312" w:rsidRDefault="00DA52A0" w:rsidP="00DA52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2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A52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52A0">
        <w:rPr>
          <w:rFonts w:ascii="Times New Roman" w:hAnsi="Times New Roman" w:cs="Times New Roman"/>
          <w:sz w:val="28"/>
          <w:szCs w:val="28"/>
        </w:rPr>
        <w:t xml:space="preserve"> 21.1001-2009</w:t>
      </w:r>
    </w:p>
    <w:p w:rsidR="00DA52A0" w:rsidRDefault="00DA52A0" w:rsidP="00DA52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2A0">
        <w:rPr>
          <w:rFonts w:ascii="Times New Roman" w:hAnsi="Times New Roman" w:cs="Times New Roman"/>
          <w:sz w:val="28"/>
          <w:szCs w:val="28"/>
        </w:rPr>
        <w:t>ГОСТ 21.110-95</w:t>
      </w:r>
    </w:p>
    <w:p w:rsidR="00DA52A0" w:rsidRPr="00916312" w:rsidRDefault="00DA52A0" w:rsidP="00DA52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2A0">
        <w:rPr>
          <w:rFonts w:ascii="Times New Roman" w:hAnsi="Times New Roman" w:cs="Times New Roman"/>
          <w:sz w:val="28"/>
          <w:szCs w:val="28"/>
        </w:rPr>
        <w:t>Постановление Федерального арбитражного суда Московского Округа по делу № Ф40-53467/12-144-259 от 03 апреля 2013 года</w:t>
      </w:r>
    </w:p>
    <w:sectPr w:rsidR="00DA52A0" w:rsidRPr="00916312" w:rsidSect="006B0E32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0DFE"/>
    <w:multiLevelType w:val="hybridMultilevel"/>
    <w:tmpl w:val="09CE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5C84"/>
    <w:multiLevelType w:val="hybridMultilevel"/>
    <w:tmpl w:val="2F24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58DF"/>
    <w:multiLevelType w:val="hybridMultilevel"/>
    <w:tmpl w:val="3A82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11BA3"/>
    <w:multiLevelType w:val="hybridMultilevel"/>
    <w:tmpl w:val="3FF6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32"/>
    <w:rsid w:val="000A66CB"/>
    <w:rsid w:val="000D6D70"/>
    <w:rsid w:val="000F0986"/>
    <w:rsid w:val="001276D9"/>
    <w:rsid w:val="00135D30"/>
    <w:rsid w:val="001B2E81"/>
    <w:rsid w:val="00273C09"/>
    <w:rsid w:val="002B5CDF"/>
    <w:rsid w:val="003E2F28"/>
    <w:rsid w:val="00432AE9"/>
    <w:rsid w:val="00510AD9"/>
    <w:rsid w:val="0051176C"/>
    <w:rsid w:val="00523490"/>
    <w:rsid w:val="00527725"/>
    <w:rsid w:val="00536ADC"/>
    <w:rsid w:val="00537835"/>
    <w:rsid w:val="005720E6"/>
    <w:rsid w:val="005D1033"/>
    <w:rsid w:val="005E5F0B"/>
    <w:rsid w:val="005F7310"/>
    <w:rsid w:val="0068267C"/>
    <w:rsid w:val="00695D03"/>
    <w:rsid w:val="006B0E32"/>
    <w:rsid w:val="006B6A28"/>
    <w:rsid w:val="006E1325"/>
    <w:rsid w:val="006E5B0A"/>
    <w:rsid w:val="00770F8D"/>
    <w:rsid w:val="007942BA"/>
    <w:rsid w:val="007C1E06"/>
    <w:rsid w:val="008031CB"/>
    <w:rsid w:val="00812572"/>
    <w:rsid w:val="008B61AA"/>
    <w:rsid w:val="008C58D2"/>
    <w:rsid w:val="008D68BA"/>
    <w:rsid w:val="008E382C"/>
    <w:rsid w:val="00916312"/>
    <w:rsid w:val="0093484D"/>
    <w:rsid w:val="0096375B"/>
    <w:rsid w:val="00AA361B"/>
    <w:rsid w:val="00AA4428"/>
    <w:rsid w:val="00AC4073"/>
    <w:rsid w:val="00AF3542"/>
    <w:rsid w:val="00B03F87"/>
    <w:rsid w:val="00B2461E"/>
    <w:rsid w:val="00B24A96"/>
    <w:rsid w:val="00B3459D"/>
    <w:rsid w:val="00BD7DC2"/>
    <w:rsid w:val="00BE08FB"/>
    <w:rsid w:val="00BF3264"/>
    <w:rsid w:val="00C42430"/>
    <w:rsid w:val="00C5551C"/>
    <w:rsid w:val="00DA52A0"/>
    <w:rsid w:val="00DB3A95"/>
    <w:rsid w:val="00DE18B3"/>
    <w:rsid w:val="00E6228A"/>
    <w:rsid w:val="00E940FB"/>
    <w:rsid w:val="00E97F46"/>
    <w:rsid w:val="00EB6405"/>
    <w:rsid w:val="00EC3A33"/>
    <w:rsid w:val="00ED629F"/>
    <w:rsid w:val="00F32DED"/>
    <w:rsid w:val="00FD18B3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2014-05-05T18:58:00Z</dcterms:created>
  <dcterms:modified xsi:type="dcterms:W3CDTF">2014-05-07T04:52:00Z</dcterms:modified>
</cp:coreProperties>
</file>