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C0" w:rsidRPr="008777C0" w:rsidRDefault="008777C0" w:rsidP="008777C0">
      <w:pPr>
        <w:pStyle w:val="a3"/>
        <w:jc w:val="both"/>
        <w:rPr>
          <w:b w:val="0"/>
          <w:sz w:val="26"/>
          <w:szCs w:val="26"/>
        </w:rPr>
      </w:pPr>
      <w:r w:rsidRPr="008777C0">
        <w:rPr>
          <w:b w:val="0"/>
          <w:sz w:val="26"/>
          <w:szCs w:val="26"/>
        </w:rPr>
        <w:t xml:space="preserve">Комиссия </w:t>
      </w:r>
      <w:proofErr w:type="spellStart"/>
      <w:r w:rsidRPr="008777C0">
        <w:rPr>
          <w:b w:val="0"/>
          <w:sz w:val="26"/>
          <w:szCs w:val="26"/>
        </w:rPr>
        <w:t>Башкортостанского</w:t>
      </w:r>
      <w:proofErr w:type="spellEnd"/>
      <w:r w:rsidRPr="008777C0">
        <w:rPr>
          <w:b w:val="0"/>
          <w:sz w:val="26"/>
          <w:szCs w:val="26"/>
        </w:rPr>
        <w:t xml:space="preserve"> УФАС по результатам рассмотрения жалобы </w:t>
      </w:r>
      <w:r w:rsidR="00815223">
        <w:rPr>
          <w:b w:val="0"/>
          <w:sz w:val="26"/>
          <w:szCs w:val="26"/>
        </w:rPr>
        <w:t>ЗАО «</w:t>
      </w:r>
      <w:proofErr w:type="spellStart"/>
      <w:r w:rsidR="00815223">
        <w:rPr>
          <w:b w:val="0"/>
          <w:sz w:val="26"/>
          <w:szCs w:val="26"/>
        </w:rPr>
        <w:t>УфаБизнесОценка</w:t>
      </w:r>
      <w:proofErr w:type="spellEnd"/>
      <w:r w:rsidR="00815223">
        <w:rPr>
          <w:b w:val="0"/>
          <w:sz w:val="26"/>
          <w:szCs w:val="26"/>
        </w:rPr>
        <w:t>» на действия заказчик</w:t>
      </w:r>
      <w:proofErr w:type="gramStart"/>
      <w:r w:rsidR="00815223">
        <w:rPr>
          <w:b w:val="0"/>
          <w:sz w:val="26"/>
          <w:szCs w:val="26"/>
        </w:rPr>
        <w:t>а ООО</w:t>
      </w:r>
      <w:proofErr w:type="gramEnd"/>
      <w:r w:rsidR="00815223">
        <w:rPr>
          <w:b w:val="0"/>
          <w:sz w:val="26"/>
          <w:szCs w:val="26"/>
        </w:rPr>
        <w:t xml:space="preserve"> «Башкирская генерирующая компания» при проведении закупки лот №295.14.00383 «Оценка имущества ООО «БГК» признала ее </w:t>
      </w:r>
      <w:r w:rsidRPr="008777C0">
        <w:rPr>
          <w:b w:val="0"/>
          <w:sz w:val="26"/>
          <w:szCs w:val="26"/>
        </w:rPr>
        <w:t>обоснованной</w:t>
      </w:r>
      <w:r w:rsidR="00815223">
        <w:rPr>
          <w:b w:val="0"/>
          <w:sz w:val="26"/>
          <w:szCs w:val="26"/>
        </w:rPr>
        <w:t xml:space="preserve"> без выдачи предписания</w:t>
      </w:r>
      <w:r w:rsidRPr="008777C0">
        <w:rPr>
          <w:b w:val="0"/>
          <w:sz w:val="26"/>
          <w:szCs w:val="26"/>
        </w:rPr>
        <w:t xml:space="preserve"> </w:t>
      </w:r>
    </w:p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C0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68AA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223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7C0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561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C0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7C0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rsid w:val="008777C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2014-04-25T06:52:00Z</dcterms:created>
  <dcterms:modified xsi:type="dcterms:W3CDTF">2014-04-25T06:52:00Z</dcterms:modified>
</cp:coreProperties>
</file>